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6EC7" w:rsidRPr="00037BCF" w:rsidRDefault="008541AF" w:rsidP="00E12189">
      <w:pPr>
        <w:spacing w:after="0"/>
        <w:jc w:val="center"/>
        <w:rPr>
          <w:b/>
          <w:sz w:val="32"/>
          <w:szCs w:val="32"/>
        </w:rPr>
      </w:pPr>
      <w:r>
        <w:rPr>
          <w:b/>
          <w:sz w:val="32"/>
          <w:szCs w:val="32"/>
        </w:rPr>
        <w:t xml:space="preserve">QUẢN LÝ HÀNH CHÍNH </w:t>
      </w:r>
      <w:r w:rsidR="00DE2A3B">
        <w:rPr>
          <w:b/>
          <w:sz w:val="32"/>
          <w:szCs w:val="32"/>
        </w:rPr>
        <w:t>NHÀ NƯỚ</w:t>
      </w:r>
      <w:r>
        <w:rPr>
          <w:b/>
          <w:sz w:val="32"/>
          <w:szCs w:val="32"/>
        </w:rPr>
        <w:t>C</w:t>
      </w:r>
    </w:p>
    <w:p w:rsidR="00AE082E" w:rsidRDefault="00AE082E" w:rsidP="00E12189">
      <w:pPr>
        <w:spacing w:after="0"/>
        <w:jc w:val="center"/>
        <w:rPr>
          <w:b/>
          <w:sz w:val="34"/>
        </w:rPr>
      </w:pPr>
    </w:p>
    <w:tbl>
      <w:tblPr>
        <w:tblStyle w:val="TableGrid"/>
        <w:tblW w:w="11070" w:type="dxa"/>
        <w:tblInd w:w="-318" w:type="dxa"/>
        <w:tblLayout w:type="fixed"/>
        <w:tblLook w:val="04A0" w:firstRow="1" w:lastRow="0" w:firstColumn="1" w:lastColumn="0" w:noHBand="0" w:noVBand="1"/>
      </w:tblPr>
      <w:tblGrid>
        <w:gridCol w:w="839"/>
        <w:gridCol w:w="10231"/>
      </w:tblGrid>
      <w:tr w:rsidR="00E12189" w:rsidRPr="00B60CE1" w:rsidTr="00F04FFC">
        <w:trPr>
          <w:trHeight w:val="485"/>
        </w:trPr>
        <w:tc>
          <w:tcPr>
            <w:tcW w:w="839" w:type="dxa"/>
          </w:tcPr>
          <w:p w:rsidR="00E12189" w:rsidRPr="00B60CE1" w:rsidRDefault="00E12189" w:rsidP="000A78C5">
            <w:pPr>
              <w:spacing w:before="120"/>
              <w:jc w:val="center"/>
              <w:rPr>
                <w:b/>
                <w:szCs w:val="28"/>
              </w:rPr>
            </w:pPr>
            <w:r w:rsidRPr="00B60CE1">
              <w:rPr>
                <w:b/>
                <w:szCs w:val="28"/>
              </w:rPr>
              <w:t>GHI CHÚ</w:t>
            </w:r>
          </w:p>
        </w:tc>
        <w:tc>
          <w:tcPr>
            <w:tcW w:w="10231" w:type="dxa"/>
          </w:tcPr>
          <w:p w:rsidR="00E12189" w:rsidRPr="00B60CE1" w:rsidRDefault="00E12189" w:rsidP="000A78C5">
            <w:pPr>
              <w:spacing w:before="120"/>
              <w:jc w:val="center"/>
              <w:rPr>
                <w:b/>
                <w:szCs w:val="28"/>
              </w:rPr>
            </w:pPr>
            <w:r w:rsidRPr="00B60CE1">
              <w:rPr>
                <w:b/>
                <w:szCs w:val="28"/>
              </w:rPr>
              <w:t>NỘI DUNG</w:t>
            </w:r>
          </w:p>
        </w:tc>
      </w:tr>
      <w:tr w:rsidR="00B76EC7" w:rsidRPr="00B60CE1" w:rsidTr="00F04FFC">
        <w:tc>
          <w:tcPr>
            <w:tcW w:w="11070" w:type="dxa"/>
            <w:gridSpan w:val="2"/>
          </w:tcPr>
          <w:p w:rsidR="00B76EC7" w:rsidRPr="00B60CE1" w:rsidRDefault="00B76EC7" w:rsidP="000A3206">
            <w:pPr>
              <w:pStyle w:val="ListParagraph"/>
              <w:spacing w:before="240" w:after="240"/>
              <w:ind w:left="1166" w:hanging="1166"/>
              <w:jc w:val="both"/>
              <w:rPr>
                <w:b/>
                <w:sz w:val="26"/>
                <w:szCs w:val="26"/>
              </w:rPr>
            </w:pPr>
            <w:r w:rsidRPr="00B60CE1">
              <w:rPr>
                <w:b/>
                <w:sz w:val="26"/>
                <w:szCs w:val="26"/>
                <w:u w:val="single"/>
              </w:rPr>
              <w:t>Câu số 1</w:t>
            </w:r>
            <w:r w:rsidRPr="00D17FE4">
              <w:rPr>
                <w:b/>
                <w:sz w:val="26"/>
                <w:szCs w:val="26"/>
              </w:rPr>
              <w:t xml:space="preserve">: </w:t>
            </w:r>
            <w:r w:rsidR="000A3206" w:rsidRPr="000A3206">
              <w:rPr>
                <w:b/>
                <w:sz w:val="26"/>
                <w:szCs w:val="26"/>
              </w:rPr>
              <w:t>Có ý kiến cho rằng : “Thực thi quyền hành pháp là nội dung cơ bản nhất của hoạt động QLHCNN.” Dựa trên kiến thức đã học, theo anh, chị ý kiến này có đúng không? Vì sao?</w:t>
            </w:r>
          </w:p>
        </w:tc>
      </w:tr>
      <w:tr w:rsidR="00FE66D4" w:rsidRPr="008E1F66" w:rsidTr="00F04FFC">
        <w:tc>
          <w:tcPr>
            <w:tcW w:w="839" w:type="dxa"/>
          </w:tcPr>
          <w:p w:rsidR="00FE66D4" w:rsidRPr="00B60CE1" w:rsidRDefault="00FE66D4" w:rsidP="00D901FF">
            <w:pPr>
              <w:jc w:val="both"/>
              <w:rPr>
                <w:b/>
                <w:sz w:val="26"/>
                <w:szCs w:val="26"/>
              </w:rPr>
            </w:pPr>
          </w:p>
        </w:tc>
        <w:tc>
          <w:tcPr>
            <w:tcW w:w="10231" w:type="dxa"/>
          </w:tcPr>
          <w:p w:rsidR="000B00C9" w:rsidRPr="00F04FFC" w:rsidRDefault="000B00C9" w:rsidP="00F04FFC">
            <w:pPr>
              <w:jc w:val="both"/>
              <w:rPr>
                <w:b/>
                <w:szCs w:val="28"/>
              </w:rPr>
            </w:pPr>
            <w:r w:rsidRPr="00F04FFC">
              <w:rPr>
                <w:b/>
                <w:i/>
                <w:szCs w:val="28"/>
              </w:rPr>
              <w:t>Khái niệm Quản lý hành chính nhà nước</w:t>
            </w:r>
            <w:r w:rsidRPr="00F04FFC">
              <w:rPr>
                <w:b/>
                <w:szCs w:val="28"/>
              </w:rPr>
              <w:t xml:space="preserve"> :</w:t>
            </w:r>
          </w:p>
          <w:p w:rsidR="000B00C9" w:rsidRPr="002A5256" w:rsidRDefault="000B00C9" w:rsidP="000B00C9">
            <w:pPr>
              <w:pStyle w:val="ListParagraph"/>
              <w:ind w:left="0" w:firstLine="426"/>
              <w:jc w:val="both"/>
              <w:rPr>
                <w:sz w:val="28"/>
                <w:szCs w:val="28"/>
              </w:rPr>
            </w:pPr>
            <w:r w:rsidRPr="002A5256">
              <w:rPr>
                <w:sz w:val="28"/>
                <w:szCs w:val="28"/>
              </w:rPr>
              <w:t>là sự tác động có tổ chức và điều chỉnh bằng quyền lực nhà nước đối với các quá trình xã hội và hành vi hoạt động của công dân, do các cơ quan trong hệ thống hành pháp từ TW đến cơ sở tiến hành để thực hiện những chức năng và nhiệm vụ của Nhà nước, phát triển các mối quan hệ xã hội, duy trì trật tự, an ninh, thỏa mãn các nhu cầu hợp pháp của công dân trong sự nghiệp xây dựng và bảo vệ Tổ quốc.</w:t>
            </w:r>
          </w:p>
          <w:p w:rsidR="000B00C9" w:rsidRPr="002A5256" w:rsidRDefault="000B00C9" w:rsidP="000B00C9">
            <w:pPr>
              <w:pStyle w:val="ListParagraph"/>
              <w:ind w:left="0" w:firstLine="360"/>
              <w:jc w:val="both"/>
              <w:rPr>
                <w:b/>
                <w:sz w:val="28"/>
                <w:szCs w:val="28"/>
              </w:rPr>
            </w:pPr>
            <w:r w:rsidRPr="002A5256">
              <w:rPr>
                <w:b/>
                <w:sz w:val="28"/>
                <w:szCs w:val="28"/>
              </w:rPr>
              <w:t>Quyền hành pháp là:</w:t>
            </w:r>
          </w:p>
          <w:p w:rsidR="000B00C9" w:rsidRPr="002A5256" w:rsidRDefault="000B00C9" w:rsidP="000B00C9">
            <w:pPr>
              <w:pStyle w:val="ListParagraph"/>
              <w:ind w:left="0" w:firstLine="360"/>
              <w:jc w:val="both"/>
              <w:rPr>
                <w:sz w:val="28"/>
                <w:szCs w:val="28"/>
              </w:rPr>
            </w:pPr>
            <w:r w:rsidRPr="002A5256">
              <w:rPr>
                <w:sz w:val="28"/>
                <w:szCs w:val="28"/>
              </w:rPr>
              <w:t>quyền tổ chức và hướng dẫn triển khai thi hành pháp luật, đưa pháp luật vào đời sống thực tế, là một bộ phận tạo thành cơ cấu quyền lực nhà nước. Một cách đơn giản nhất quyền hành pháp được hiểu là quyền thi hành pháp luật. Quyền hành pháp bao gồm 2 tính chất (tính chấp hành và tính hành chính)</w:t>
            </w:r>
          </w:p>
          <w:p w:rsidR="000B00C9" w:rsidRPr="002A5256" w:rsidRDefault="000B00C9" w:rsidP="000B00C9">
            <w:pPr>
              <w:pStyle w:val="ListParagraph"/>
              <w:ind w:left="0" w:firstLine="360"/>
              <w:jc w:val="both"/>
              <w:rPr>
                <w:sz w:val="28"/>
                <w:szCs w:val="28"/>
              </w:rPr>
            </w:pPr>
            <w:r w:rsidRPr="002A5256">
              <w:rPr>
                <w:b/>
                <w:sz w:val="28"/>
                <w:szCs w:val="28"/>
              </w:rPr>
              <w:t>Hoạt động QL HC NN là do cơ quan HC NN tiến hành quyền hành pháp</w:t>
            </w:r>
            <w:r w:rsidRPr="002A5256">
              <w:rPr>
                <w:sz w:val="28"/>
                <w:szCs w:val="28"/>
              </w:rPr>
              <w:t>:</w:t>
            </w:r>
          </w:p>
          <w:p w:rsidR="000B00C9" w:rsidRPr="002A5256" w:rsidRDefault="000B00C9" w:rsidP="000B00C9">
            <w:pPr>
              <w:pStyle w:val="ListParagraph"/>
              <w:ind w:left="0" w:firstLine="360"/>
              <w:jc w:val="both"/>
              <w:rPr>
                <w:sz w:val="28"/>
                <w:szCs w:val="28"/>
              </w:rPr>
            </w:pPr>
            <w:r w:rsidRPr="002A5256">
              <w:rPr>
                <w:sz w:val="28"/>
                <w:szCs w:val="28"/>
              </w:rPr>
              <w:t xml:space="preserve"> Vì cơ quan hành chính nhà nước (chủ thể của hoạt động quyền lực nhà nước) do cơ quan quyền lực nhà nước bầu ra, vì vậy hoạt động của CQ QL HC NN luôn mang tính chấp hành và điều hành (thực thi quyền hành pháp).</w:t>
            </w:r>
          </w:p>
          <w:p w:rsidR="000B00C9" w:rsidRPr="002A5256" w:rsidRDefault="000B00C9" w:rsidP="000B00C9">
            <w:pPr>
              <w:pStyle w:val="ListParagraph"/>
              <w:ind w:left="0" w:firstLine="360"/>
              <w:jc w:val="both"/>
              <w:rPr>
                <w:sz w:val="28"/>
                <w:szCs w:val="28"/>
              </w:rPr>
            </w:pPr>
            <w:r w:rsidRPr="002A5256">
              <w:rPr>
                <w:b/>
                <w:sz w:val="28"/>
                <w:szCs w:val="28"/>
              </w:rPr>
              <w:t>Cấu trúc của quyền hành pháp</w:t>
            </w:r>
            <w:r w:rsidRPr="002A5256">
              <w:rPr>
                <w:sz w:val="28"/>
                <w:szCs w:val="28"/>
              </w:rPr>
              <w:t xml:space="preserve">: </w:t>
            </w:r>
          </w:p>
          <w:p w:rsidR="000B00C9" w:rsidRPr="002A5256" w:rsidRDefault="000B00C9" w:rsidP="000B00C9">
            <w:pPr>
              <w:pStyle w:val="ListParagraph"/>
              <w:ind w:left="0" w:firstLine="360"/>
              <w:jc w:val="both"/>
              <w:rPr>
                <w:sz w:val="28"/>
                <w:szCs w:val="28"/>
              </w:rPr>
            </w:pPr>
            <w:r w:rsidRPr="002A5256">
              <w:rPr>
                <w:sz w:val="28"/>
                <w:szCs w:val="28"/>
              </w:rPr>
              <w:t>Q hành pháp là sự thống nhất của 2 quyền đó là quyền lập qui và quyền hành chính.</w:t>
            </w:r>
          </w:p>
          <w:p w:rsidR="000B00C9" w:rsidRPr="002A5256" w:rsidRDefault="000B00C9" w:rsidP="00392BBD">
            <w:pPr>
              <w:pStyle w:val="ListParagraph"/>
              <w:numPr>
                <w:ilvl w:val="0"/>
                <w:numId w:val="1"/>
              </w:numPr>
              <w:jc w:val="both"/>
              <w:rPr>
                <w:sz w:val="28"/>
                <w:szCs w:val="28"/>
              </w:rPr>
            </w:pPr>
            <w:r w:rsidRPr="002A5256">
              <w:rPr>
                <w:sz w:val="28"/>
                <w:szCs w:val="28"/>
              </w:rPr>
              <w:t>Quyền lập qui: là việc xây dựng và ban hành văn bản QP PL và VB dưới luật</w:t>
            </w:r>
          </w:p>
          <w:p w:rsidR="000B00C9" w:rsidRPr="002A5256" w:rsidRDefault="000B00C9" w:rsidP="00392BBD">
            <w:pPr>
              <w:pStyle w:val="ListParagraph"/>
              <w:numPr>
                <w:ilvl w:val="0"/>
                <w:numId w:val="1"/>
              </w:numPr>
              <w:jc w:val="both"/>
              <w:rPr>
                <w:sz w:val="28"/>
                <w:szCs w:val="28"/>
              </w:rPr>
            </w:pPr>
            <w:r w:rsidRPr="002A5256">
              <w:rPr>
                <w:sz w:val="28"/>
                <w:szCs w:val="28"/>
              </w:rPr>
              <w:t>Quyền hành chính: là quyền tổ chức QL điều hành giải quyết các mối quan hệ phát sinh trong QL HC NN dựa trên qui định của pháp luật</w:t>
            </w:r>
          </w:p>
          <w:p w:rsidR="000B00C9" w:rsidRPr="002A5256" w:rsidRDefault="000B00C9" w:rsidP="000B00C9">
            <w:pPr>
              <w:pStyle w:val="ListParagraph"/>
              <w:ind w:left="0" w:firstLine="720"/>
              <w:jc w:val="both"/>
              <w:rPr>
                <w:sz w:val="28"/>
                <w:szCs w:val="28"/>
              </w:rPr>
            </w:pPr>
            <w:r w:rsidRPr="002A5256">
              <w:rPr>
                <w:sz w:val="28"/>
                <w:szCs w:val="28"/>
              </w:rPr>
              <w:t xml:space="preserve">Quyền lập qui là cơ sở pháp lý để thực hiện quyền hành chính, thực hiện quyền hành chính là điều kiện để sửa đổi quyền lập qui </w:t>
            </w:r>
          </w:p>
          <w:p w:rsidR="000B00C9" w:rsidRPr="002A5256" w:rsidRDefault="000B00C9" w:rsidP="000B00C9">
            <w:pPr>
              <w:pStyle w:val="ListParagraph"/>
              <w:ind w:left="0" w:firstLine="426"/>
              <w:jc w:val="both"/>
              <w:rPr>
                <w:sz w:val="28"/>
                <w:szCs w:val="28"/>
              </w:rPr>
            </w:pPr>
            <w:r w:rsidRPr="002A5256">
              <w:rPr>
                <w:b/>
                <w:sz w:val="28"/>
                <w:szCs w:val="28"/>
              </w:rPr>
              <w:t xml:space="preserve">Cụ thể hóa quyền hành chính: </w:t>
            </w:r>
            <w:r w:rsidRPr="002A5256">
              <w:rPr>
                <w:sz w:val="28"/>
                <w:szCs w:val="28"/>
              </w:rPr>
              <w:t>CQ QL HC NN tiến hành các hoạt động:</w:t>
            </w:r>
          </w:p>
          <w:p w:rsidR="000B00C9" w:rsidRPr="002A5256" w:rsidRDefault="000B00C9" w:rsidP="00392BBD">
            <w:pPr>
              <w:pStyle w:val="ListParagraph"/>
              <w:numPr>
                <w:ilvl w:val="0"/>
                <w:numId w:val="1"/>
              </w:numPr>
              <w:jc w:val="both"/>
              <w:rPr>
                <w:sz w:val="28"/>
                <w:szCs w:val="28"/>
              </w:rPr>
            </w:pPr>
            <w:r w:rsidRPr="002A5256">
              <w:rPr>
                <w:sz w:val="28"/>
                <w:szCs w:val="28"/>
              </w:rPr>
              <w:t>Hoạt động lập qui: trang 9</w:t>
            </w:r>
          </w:p>
          <w:p w:rsidR="000B00C9" w:rsidRPr="002A5256" w:rsidRDefault="000B00C9" w:rsidP="00392BBD">
            <w:pPr>
              <w:pStyle w:val="ListParagraph"/>
              <w:numPr>
                <w:ilvl w:val="0"/>
                <w:numId w:val="1"/>
              </w:numPr>
              <w:jc w:val="both"/>
              <w:rPr>
                <w:sz w:val="28"/>
                <w:szCs w:val="28"/>
              </w:rPr>
            </w:pPr>
            <w:r w:rsidRPr="002A5256">
              <w:rPr>
                <w:sz w:val="28"/>
                <w:szCs w:val="28"/>
              </w:rPr>
              <w:t>Hoạt động ban hành và tổ chức thực hiện các quyết định hành chính: trang 12</w:t>
            </w:r>
          </w:p>
          <w:p w:rsidR="000B00C9" w:rsidRPr="002A5256" w:rsidRDefault="000B00C9" w:rsidP="00392BBD">
            <w:pPr>
              <w:pStyle w:val="ListParagraph"/>
              <w:numPr>
                <w:ilvl w:val="0"/>
                <w:numId w:val="1"/>
              </w:numPr>
              <w:jc w:val="both"/>
              <w:rPr>
                <w:sz w:val="28"/>
                <w:szCs w:val="28"/>
              </w:rPr>
            </w:pPr>
            <w:r w:rsidRPr="002A5256">
              <w:rPr>
                <w:sz w:val="28"/>
                <w:szCs w:val="28"/>
              </w:rPr>
              <w:t>Hoạt động kiểm tra đánh giá: trang 12</w:t>
            </w:r>
          </w:p>
          <w:p w:rsidR="00CC607A" w:rsidRPr="00F04FFC" w:rsidRDefault="000B00C9" w:rsidP="00F04FFC">
            <w:pPr>
              <w:pStyle w:val="ListParagraph"/>
              <w:numPr>
                <w:ilvl w:val="0"/>
                <w:numId w:val="1"/>
              </w:numPr>
              <w:jc w:val="both"/>
              <w:rPr>
                <w:sz w:val="28"/>
                <w:szCs w:val="28"/>
              </w:rPr>
            </w:pPr>
            <w:r w:rsidRPr="002A5256">
              <w:rPr>
                <w:sz w:val="28"/>
                <w:szCs w:val="28"/>
              </w:rPr>
              <w:t>Hoạt động cưỡng chế hành chính: trang 13</w:t>
            </w:r>
          </w:p>
          <w:p w:rsidR="00F15CA5" w:rsidRDefault="00CC607A" w:rsidP="00B232DF">
            <w:pPr>
              <w:spacing w:after="240"/>
              <w:ind w:firstLine="317"/>
              <w:rPr>
                <w:sz w:val="26"/>
                <w:szCs w:val="26"/>
              </w:rPr>
            </w:pPr>
            <w:r>
              <w:object w:dxaOrig="7455" w:dyaOrig="85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8pt;height:534.15pt" o:ole="">
                  <v:imagedata r:id="rId9" o:title=""/>
                </v:shape>
                <o:OLEObject Type="Embed" ProgID="PBrush" ShapeID="_x0000_i1025" DrawAspect="Content" ObjectID="_1582529692" r:id="rId10"/>
              </w:object>
            </w:r>
          </w:p>
          <w:p w:rsidR="00B92667" w:rsidRDefault="00CC607A" w:rsidP="00B232DF">
            <w:pPr>
              <w:spacing w:after="240"/>
              <w:ind w:firstLine="317"/>
              <w:rPr>
                <w:sz w:val="26"/>
                <w:szCs w:val="26"/>
              </w:rPr>
            </w:pPr>
            <w:r>
              <w:object w:dxaOrig="8025" w:dyaOrig="2895">
                <v:shape id="_x0000_i1026" type="#_x0000_t75" style="width:463.8pt;height:167.45pt" o:ole="">
                  <v:imagedata r:id="rId11" o:title=""/>
                </v:shape>
                <o:OLEObject Type="Embed" ProgID="PBrush" ShapeID="_x0000_i1026" DrawAspect="Content" ObjectID="_1582529693" r:id="rId12"/>
              </w:object>
            </w:r>
          </w:p>
          <w:p w:rsidR="00B92667" w:rsidRDefault="00B92667" w:rsidP="00B232DF">
            <w:pPr>
              <w:spacing w:after="240"/>
              <w:ind w:firstLine="317"/>
              <w:rPr>
                <w:sz w:val="26"/>
                <w:szCs w:val="26"/>
              </w:rPr>
            </w:pPr>
            <w:r>
              <w:rPr>
                <w:sz w:val="26"/>
                <w:szCs w:val="26"/>
              </w:rPr>
              <w:t xml:space="preserve"> </w:t>
            </w:r>
          </w:p>
          <w:p w:rsidR="00B232DF" w:rsidRPr="00B232DF" w:rsidRDefault="00B232DF" w:rsidP="00B232DF">
            <w:pPr>
              <w:spacing w:after="240"/>
              <w:ind w:firstLine="317"/>
              <w:rPr>
                <w:sz w:val="26"/>
                <w:szCs w:val="26"/>
              </w:rPr>
            </w:pPr>
            <w:r w:rsidRPr="00B232DF">
              <w:rPr>
                <w:sz w:val="26"/>
                <w:szCs w:val="26"/>
              </w:rPr>
              <w:t xml:space="preserve">* Hành chính Nhà nước góp phần quan trọng trong việc hiện thực hóa các mục tiêu, ý tưởng, </w:t>
            </w:r>
            <w:r w:rsidRPr="00B232DF">
              <w:rPr>
                <w:sz w:val="26"/>
                <w:szCs w:val="26"/>
              </w:rPr>
              <w:lastRenderedPageBreak/>
              <w:t>chủ trương, đường lối chính trị trong XH. Vai trò này thể hiện thông qua chức năng chấp hành và điều hành của các cơ quan HCNN:</w:t>
            </w:r>
          </w:p>
          <w:p w:rsidR="00B232DF" w:rsidRPr="00B232DF" w:rsidRDefault="00B232DF" w:rsidP="00B232DF">
            <w:pPr>
              <w:spacing w:after="240"/>
              <w:ind w:firstLine="317"/>
              <w:rPr>
                <w:sz w:val="26"/>
                <w:szCs w:val="26"/>
              </w:rPr>
            </w:pPr>
            <w:r w:rsidRPr="00B232DF">
              <w:rPr>
                <w:sz w:val="26"/>
                <w:szCs w:val="26"/>
              </w:rPr>
              <w:t>+ Cơ quan hành chính nhà nước là một loại cơ quan trong bộ máy nhà nước được thành lập theo hiến pháp và pháp luật, để thực hiện quyền lực nhà nước, có chức năng quản lý hành chính nhà nước trên tất cả các lĩnh vực của đời sống xã hội.</w:t>
            </w:r>
          </w:p>
          <w:p w:rsidR="00B232DF" w:rsidRPr="00B232DF" w:rsidRDefault="00B232DF" w:rsidP="00B232DF">
            <w:pPr>
              <w:spacing w:after="240"/>
              <w:ind w:firstLine="317"/>
              <w:rPr>
                <w:sz w:val="26"/>
                <w:szCs w:val="26"/>
              </w:rPr>
            </w:pPr>
            <w:r w:rsidRPr="00B232DF">
              <w:rPr>
                <w:sz w:val="26"/>
                <w:szCs w:val="26"/>
              </w:rPr>
              <w:t>+ Cơ quan hành chính nhà nước có chức năng quản lý hành chính nhà nước, thực hiện hoạt động chấp hành và điều hành trên mọi lĩnh vực của đời sống xã hội, trong khi đó các cơ quan nhà nước khác chỉ tham gia vào hoạt động quản lý trong phạm vi, lĩnh vực nhất định. Ví dụ: quốc hội có chức năng chủ yếu trong hoạt động lập pháp; Toà án có chức năng xét xử; Viện kiểm sát nhân dân có chức năng kiểm sát. Chỉ các cơ quan hành chính nhà nước thực hiện hoạt động quản lý nhà nước trên tất cả các lĩnh vực: quản lý nhà nước về kinh tế, quản lý nhà nước về văn hoá, quản lý nhà nước về trật tự an toàn xã hội, quản lý xã hội,... Đó là hệ thống các đơn vị cơ sở như công ty, tổng công ty, nhà máy, xí nghiệp thuộc lĩnh vực kinh tế; trong lĩnh vực giáo dục có trường học; trong lĩnh vực y tế có bệnh viện...</w:t>
            </w:r>
          </w:p>
          <w:p w:rsidR="009F1285" w:rsidRPr="00F04FFC" w:rsidRDefault="00B232DF" w:rsidP="00F04FFC">
            <w:pPr>
              <w:spacing w:after="240"/>
              <w:ind w:firstLine="317"/>
              <w:rPr>
                <w:sz w:val="26"/>
                <w:szCs w:val="26"/>
              </w:rPr>
            </w:pPr>
            <w:r w:rsidRPr="00B232DF">
              <w:rPr>
                <w:sz w:val="26"/>
                <w:szCs w:val="26"/>
              </w:rPr>
              <w:t>Đơn cử tại địa phương tôi, năm 2013, HĐND tổ chức kỳ họp HĐND, tại kỳ họp, HĐND ban hành Nghị quyết về nhiệm vụ kinh tế - xã hội năm 2013 của địa phương, theo đó, UBND phường ban hành các kế hoạch để thực hiện các chương trình đã nêu trong Nghị quyết, đây là nguyện vọng của nhân dân vì trước khi ban hành nghị quyết thì HĐND đã tiếp xúc với cử tri của địa phương để lắng nghe những tâm tư, nguyện vọng của nhân dân, những bức xúc trong nhân dân, từ đó ban hành Nghị quyết để phục vụ cho nhân dân, nâng cao đời sống của nhân dân.</w:t>
            </w:r>
          </w:p>
        </w:tc>
      </w:tr>
      <w:tr w:rsidR="00B76EC7" w:rsidRPr="008E1F66" w:rsidTr="00F04FFC">
        <w:tc>
          <w:tcPr>
            <w:tcW w:w="11070" w:type="dxa"/>
            <w:gridSpan w:val="2"/>
          </w:tcPr>
          <w:p w:rsidR="00B76EC7" w:rsidRPr="008E1F66" w:rsidRDefault="00B76EC7" w:rsidP="00DB1FE1">
            <w:pPr>
              <w:pStyle w:val="ListParagraph"/>
              <w:spacing w:before="240" w:after="240"/>
              <w:ind w:left="1166" w:hanging="1166"/>
              <w:jc w:val="both"/>
              <w:rPr>
                <w:b/>
                <w:sz w:val="26"/>
                <w:szCs w:val="26"/>
                <w:u w:val="single"/>
                <w:lang w:val="pt-BR"/>
              </w:rPr>
            </w:pPr>
            <w:r w:rsidRPr="008E1F66">
              <w:rPr>
                <w:b/>
                <w:sz w:val="26"/>
                <w:szCs w:val="26"/>
                <w:u w:val="single"/>
                <w:lang w:val="pt-BR"/>
              </w:rPr>
              <w:lastRenderedPageBreak/>
              <w:t>Câu số 2</w:t>
            </w:r>
            <w:r w:rsidRPr="008E1F66">
              <w:rPr>
                <w:b/>
                <w:sz w:val="26"/>
                <w:szCs w:val="26"/>
                <w:lang w:val="pt-BR"/>
              </w:rPr>
              <w:t xml:space="preserve">: </w:t>
            </w:r>
            <w:r w:rsidR="00DB1FE1" w:rsidRPr="00DB1FE1">
              <w:rPr>
                <w:b/>
                <w:sz w:val="26"/>
                <w:szCs w:val="26"/>
                <w:lang w:val="pt-BR"/>
              </w:rPr>
              <w:t>Phân tích quan điểm “Quản lý hành chính nhà nước là sự tác động có tổ chức và điều chỉnh bằng quyền lực nhà nước”. Cho ví dụ minh họa.</w:t>
            </w:r>
          </w:p>
        </w:tc>
      </w:tr>
      <w:tr w:rsidR="00F62D1A" w:rsidRPr="008E1F66" w:rsidTr="00F04FFC">
        <w:tc>
          <w:tcPr>
            <w:tcW w:w="839" w:type="dxa"/>
          </w:tcPr>
          <w:p w:rsidR="00F62D1A" w:rsidRPr="008E1F66" w:rsidRDefault="00F62D1A" w:rsidP="00F34570">
            <w:pPr>
              <w:jc w:val="both"/>
              <w:rPr>
                <w:rFonts w:cs="Times New Roman"/>
                <w:b/>
                <w:sz w:val="26"/>
                <w:szCs w:val="26"/>
                <w:u w:val="single"/>
                <w:lang w:val="pt-BR"/>
              </w:rPr>
            </w:pPr>
          </w:p>
        </w:tc>
        <w:tc>
          <w:tcPr>
            <w:tcW w:w="10231" w:type="dxa"/>
          </w:tcPr>
          <w:p w:rsidR="00194BF6" w:rsidRPr="00194BF6" w:rsidRDefault="00194BF6" w:rsidP="00F04FFC">
            <w:pPr>
              <w:spacing w:after="240"/>
              <w:jc w:val="both"/>
              <w:rPr>
                <w:sz w:val="26"/>
                <w:szCs w:val="26"/>
                <w:lang w:val="pt-BR"/>
              </w:rPr>
            </w:pPr>
            <w:r w:rsidRPr="00194BF6">
              <w:rPr>
                <w:sz w:val="26"/>
                <w:szCs w:val="26"/>
                <w:lang w:val="pt-BR"/>
              </w:rPr>
              <w:t>Khái niệm Quản lý hành chính nhà nước :</w:t>
            </w:r>
          </w:p>
          <w:p w:rsidR="00194BF6" w:rsidRPr="00194BF6" w:rsidRDefault="00194BF6" w:rsidP="00194BF6">
            <w:pPr>
              <w:spacing w:after="240"/>
              <w:ind w:firstLine="317"/>
              <w:jc w:val="both"/>
              <w:rPr>
                <w:sz w:val="26"/>
                <w:szCs w:val="26"/>
                <w:lang w:val="pt-BR"/>
              </w:rPr>
            </w:pPr>
            <w:r w:rsidRPr="00194BF6">
              <w:rPr>
                <w:sz w:val="26"/>
                <w:szCs w:val="26"/>
                <w:lang w:val="pt-BR"/>
              </w:rPr>
              <w:t>là sự tác động có tổ chức và điều chỉnh bằng quyền lực nhà nước đối với các quá trình xã hội và hành vi hoạt động của công dân, do các cơ quan trong hệ thống hành pháp từ TW đến cơ sở tiến hành để thực hiện những chức năng và nhiệm vụ của Nhà nước, phát triển các mối quan hệ xã hội, duy trì trật tự, an ninh, thỏa mãn các nhu cầu hợp pháp của công dân trong sự nghiệp xây dựng và bảo vệ Tổ quốc.</w:t>
            </w:r>
          </w:p>
          <w:p w:rsidR="00B232DF" w:rsidRPr="00B232DF" w:rsidRDefault="00B232DF" w:rsidP="00B232DF">
            <w:pPr>
              <w:spacing w:after="240"/>
              <w:ind w:firstLine="317"/>
              <w:jc w:val="both"/>
              <w:rPr>
                <w:sz w:val="26"/>
                <w:szCs w:val="26"/>
                <w:lang w:val="pt-BR"/>
              </w:rPr>
            </w:pPr>
            <w:r w:rsidRPr="00B232DF">
              <w:rPr>
                <w:sz w:val="26"/>
                <w:szCs w:val="26"/>
                <w:lang w:val="pt-BR"/>
              </w:rPr>
              <w:t>Định nghĩa trên có ba nội dung cơ bản:</w:t>
            </w:r>
          </w:p>
          <w:p w:rsidR="00B232DF" w:rsidRPr="00B232DF" w:rsidRDefault="00B232DF" w:rsidP="00B232DF">
            <w:pPr>
              <w:spacing w:after="240"/>
              <w:ind w:firstLine="317"/>
              <w:jc w:val="both"/>
              <w:rPr>
                <w:sz w:val="26"/>
                <w:szCs w:val="26"/>
                <w:lang w:val="pt-BR"/>
              </w:rPr>
            </w:pPr>
            <w:r w:rsidRPr="00B232DF">
              <w:rPr>
                <w:sz w:val="26"/>
                <w:szCs w:val="26"/>
                <w:lang w:val="pt-BR"/>
              </w:rPr>
              <w:t>- Quản lý hành chính nhà nước là hoạt động thực thi quyền hành pháp: hành pháp là một trong ba nhánh quyền lực của nhà nước: Lập pháp, hành pháp và tư pháp.</w:t>
            </w:r>
          </w:p>
          <w:p w:rsidR="00B232DF" w:rsidRPr="00B232DF" w:rsidRDefault="00B232DF" w:rsidP="00B232DF">
            <w:pPr>
              <w:spacing w:after="240"/>
              <w:ind w:firstLine="317"/>
              <w:jc w:val="both"/>
              <w:rPr>
                <w:sz w:val="26"/>
                <w:szCs w:val="26"/>
                <w:lang w:val="pt-BR"/>
              </w:rPr>
            </w:pPr>
            <w:r w:rsidRPr="00B232DF">
              <w:rPr>
                <w:sz w:val="26"/>
                <w:szCs w:val="26"/>
                <w:lang w:val="pt-BR"/>
              </w:rPr>
              <w:t xml:space="preserve">- Quản lý hành chính là sự tác động có tổ chức và có định hướng: Trong quản lý hành chính nhà nước, chức năng tổ chức rất quan trọng,vì không có tổ chức thì không thể quản lý được. Nhà nước phải tổ chức cả triệu người và mỗi người đều có vị trí tích cực đối với xã hội, đóng góp phần của mình để tạo ra lợi ích cho xã hội. Quản lý hành chính nhà nước có tính định hướng vì thông qua tác động quản lý của mình các chủ thể quản lý hành chính nhà nước định hướng hành vi con người và các quá trình xã hội theo những quỹ đạo, mục tiêu nhất định. </w:t>
            </w:r>
          </w:p>
          <w:p w:rsidR="00795926" w:rsidRDefault="00B232DF" w:rsidP="00B232DF">
            <w:pPr>
              <w:spacing w:after="240"/>
              <w:ind w:firstLine="317"/>
              <w:jc w:val="both"/>
              <w:rPr>
                <w:sz w:val="26"/>
                <w:szCs w:val="26"/>
                <w:lang w:val="pt-BR"/>
              </w:rPr>
            </w:pPr>
            <w:r w:rsidRPr="00B232DF">
              <w:rPr>
                <w:sz w:val="26"/>
                <w:szCs w:val="26"/>
                <w:lang w:val="pt-BR"/>
              </w:rPr>
              <w:t>- Quản lý hành chính nhà nước được tiến hành trên cơ sở pháp luật và theo nguyên tắc pháp chế: Quản lý hành chính nhà nước là hoạt động thực thi quyền lực nhà nước, sử dụng sức mạnh cưỡng chế của nhà nước nhưng phải trong khuôn khổ của pháp luật. Đây là một trong những nguyên tắc cơ bản của nhà nước pháp quyền.</w:t>
            </w:r>
          </w:p>
          <w:p w:rsidR="00194BF6" w:rsidRDefault="00194BF6" w:rsidP="00B232DF">
            <w:pPr>
              <w:spacing w:after="240"/>
              <w:ind w:firstLine="317"/>
              <w:jc w:val="both"/>
              <w:rPr>
                <w:sz w:val="26"/>
                <w:szCs w:val="26"/>
                <w:lang w:val="pt-BR"/>
              </w:rPr>
            </w:pPr>
          </w:p>
          <w:p w:rsidR="00194BF6" w:rsidRDefault="00F2471E" w:rsidP="00B232DF">
            <w:pPr>
              <w:spacing w:after="240"/>
              <w:ind w:firstLine="317"/>
              <w:jc w:val="both"/>
              <w:rPr>
                <w:sz w:val="26"/>
                <w:szCs w:val="26"/>
                <w:lang w:val="pt-BR"/>
              </w:rPr>
            </w:pPr>
            <w:r>
              <w:object w:dxaOrig="7995" w:dyaOrig="11475">
                <v:shape id="_x0000_i1027" type="#_x0000_t75" style="width:470.5pt;height:675.65pt" o:ole="">
                  <v:imagedata r:id="rId13" o:title=""/>
                </v:shape>
                <o:OLEObject Type="Embed" ProgID="PBrush" ShapeID="_x0000_i1027" DrawAspect="Content" ObjectID="_1582529694" r:id="rId14"/>
              </w:object>
            </w:r>
          </w:p>
          <w:p w:rsidR="00194BF6" w:rsidRDefault="00194BF6" w:rsidP="00B232DF">
            <w:pPr>
              <w:spacing w:after="240"/>
              <w:ind w:firstLine="317"/>
              <w:jc w:val="both"/>
              <w:rPr>
                <w:sz w:val="26"/>
                <w:szCs w:val="26"/>
                <w:lang w:val="pt-BR"/>
              </w:rPr>
            </w:pPr>
          </w:p>
          <w:p w:rsidR="00194BF6" w:rsidRDefault="00194BF6" w:rsidP="00B232DF">
            <w:pPr>
              <w:spacing w:after="240"/>
              <w:ind w:firstLine="317"/>
              <w:jc w:val="both"/>
              <w:rPr>
                <w:sz w:val="26"/>
                <w:szCs w:val="26"/>
                <w:lang w:val="pt-BR"/>
              </w:rPr>
            </w:pPr>
          </w:p>
          <w:p w:rsidR="00E36D6F" w:rsidRDefault="00F2471E" w:rsidP="00F04FFC">
            <w:pPr>
              <w:spacing w:after="240"/>
              <w:ind w:firstLine="317"/>
              <w:jc w:val="both"/>
              <w:rPr>
                <w:sz w:val="26"/>
                <w:szCs w:val="26"/>
                <w:lang w:val="pt-BR"/>
              </w:rPr>
            </w:pPr>
            <w:r>
              <w:object w:dxaOrig="7665" w:dyaOrig="2280">
                <v:shape id="_x0000_i1028" type="#_x0000_t75" style="width:476.35pt;height:140.65pt" o:ole="">
                  <v:imagedata r:id="rId15" o:title=""/>
                </v:shape>
                <o:OLEObject Type="Embed" ProgID="PBrush" ShapeID="_x0000_i1028" DrawAspect="Content" ObjectID="_1582529695" r:id="rId16"/>
              </w:object>
            </w:r>
          </w:p>
          <w:p w:rsidR="00E36D6F" w:rsidRDefault="00F2471E" w:rsidP="00F04FFC">
            <w:pPr>
              <w:spacing w:after="240"/>
              <w:ind w:firstLine="317"/>
              <w:jc w:val="both"/>
              <w:rPr>
                <w:sz w:val="26"/>
                <w:szCs w:val="26"/>
                <w:lang w:val="pt-BR"/>
              </w:rPr>
            </w:pPr>
            <w:r>
              <w:object w:dxaOrig="7635" w:dyaOrig="3495">
                <v:shape id="_x0000_i1029" type="#_x0000_t75" style="width:476.35pt;height:217.65pt" o:ole="">
                  <v:imagedata r:id="rId17" o:title=""/>
                </v:shape>
                <o:OLEObject Type="Embed" ProgID="PBrush" ShapeID="_x0000_i1029" DrawAspect="Content" ObjectID="_1582529696" r:id="rId18"/>
              </w:object>
            </w:r>
          </w:p>
          <w:p w:rsidR="00E36D6F" w:rsidRDefault="00F2471E" w:rsidP="00194BF6">
            <w:pPr>
              <w:spacing w:after="240"/>
              <w:ind w:firstLine="317"/>
              <w:jc w:val="both"/>
              <w:rPr>
                <w:sz w:val="26"/>
                <w:szCs w:val="26"/>
                <w:lang w:val="pt-BR"/>
              </w:rPr>
            </w:pPr>
            <w:r>
              <w:object w:dxaOrig="7815" w:dyaOrig="8805">
                <v:shape id="_x0000_i1030" type="#_x0000_t75" style="width:473pt;height:533.3pt" o:ole="">
                  <v:imagedata r:id="rId19" o:title=""/>
                </v:shape>
                <o:OLEObject Type="Embed" ProgID="PBrush" ShapeID="_x0000_i1030" DrawAspect="Content" ObjectID="_1582529697" r:id="rId20"/>
              </w:object>
            </w:r>
          </w:p>
          <w:p w:rsidR="00194BF6" w:rsidRPr="00194BF6" w:rsidRDefault="00194BF6" w:rsidP="00194BF6">
            <w:pPr>
              <w:spacing w:after="240"/>
              <w:ind w:firstLine="317"/>
              <w:jc w:val="both"/>
              <w:rPr>
                <w:sz w:val="26"/>
                <w:szCs w:val="26"/>
                <w:lang w:val="pt-BR"/>
              </w:rPr>
            </w:pPr>
            <w:r w:rsidRPr="00194BF6">
              <w:rPr>
                <w:sz w:val="26"/>
                <w:szCs w:val="26"/>
                <w:lang w:val="pt-BR"/>
              </w:rPr>
              <w:t>2. Vai trò của HÀNH CHÍNH NHÀ NƯỚC</w:t>
            </w:r>
          </w:p>
          <w:p w:rsidR="00194BF6" w:rsidRPr="00194BF6" w:rsidRDefault="00194BF6" w:rsidP="00194BF6">
            <w:pPr>
              <w:spacing w:after="240"/>
              <w:ind w:firstLine="317"/>
              <w:jc w:val="both"/>
              <w:rPr>
                <w:sz w:val="26"/>
                <w:szCs w:val="26"/>
                <w:lang w:val="pt-BR"/>
              </w:rPr>
            </w:pPr>
            <w:r w:rsidRPr="00194BF6">
              <w:rPr>
                <w:sz w:val="26"/>
                <w:szCs w:val="26"/>
                <w:lang w:val="pt-BR"/>
              </w:rPr>
              <w:t>- HÀNH CHÍNH NHÀ NƯỚC có vai trò quan trọng đối với sự tồn tại và phát triển của mỗi quốc gia, của NHÀ NƯỚC . Vai trò được thể hiện như sau:</w:t>
            </w:r>
          </w:p>
          <w:p w:rsidR="00194BF6" w:rsidRPr="00194BF6" w:rsidRDefault="00194BF6" w:rsidP="00194BF6">
            <w:pPr>
              <w:spacing w:after="240"/>
              <w:ind w:firstLine="317"/>
              <w:jc w:val="both"/>
              <w:rPr>
                <w:sz w:val="26"/>
                <w:szCs w:val="26"/>
                <w:lang w:val="pt-BR"/>
              </w:rPr>
            </w:pPr>
            <w:r w:rsidRPr="00194BF6">
              <w:rPr>
                <w:sz w:val="26"/>
                <w:szCs w:val="26"/>
                <w:lang w:val="pt-BR"/>
              </w:rPr>
              <w:t>Thứ nhất, hành chính nhà nước thực hiện hóa các mục tiêu, ý tưởng của các nhà chính trị - những người đại diện của nhân dân. Vai trò này xuất phát từ chức năng chấp hành của hành chính nhà nước. Chủ thể hành chính nhà nước có trách nhiệm chấp hành quyết định của các cơ quan chính trị nhằm đạt được các mục tiêu chính trị của quốc gia, phục vụ lợi ích của đất nước, của nhân dân.</w:t>
            </w:r>
          </w:p>
          <w:p w:rsidR="00194BF6" w:rsidRPr="00194BF6" w:rsidRDefault="00194BF6" w:rsidP="00194BF6">
            <w:pPr>
              <w:spacing w:after="240"/>
              <w:ind w:firstLine="317"/>
              <w:jc w:val="both"/>
              <w:rPr>
                <w:sz w:val="26"/>
                <w:szCs w:val="26"/>
                <w:lang w:val="pt-BR"/>
              </w:rPr>
            </w:pPr>
            <w:r w:rsidRPr="00194BF6">
              <w:rPr>
                <w:sz w:val="26"/>
                <w:szCs w:val="26"/>
                <w:lang w:val="pt-BR"/>
              </w:rPr>
              <w:t xml:space="preserve">Thứ hai, hành chính nhà nước điều hành các hoạt động kinh tế - xã hội nhằm đạt mục tiêu tới mức tối đa và với hiệu quả cao nhất. Vai trò này xuất phát từ chức năng cụ thể của điều hành hành chính nhà nước là: định hướng (thông qua quy hoạch, kế hoạch), điều chỉnh các quan hệ xã hội (thông qua ban hành văn bản lập quy); hướng dẫn và tổ chức thực hiện Hiến pháp, luật, </w:t>
            </w:r>
            <w:r w:rsidRPr="00194BF6">
              <w:rPr>
                <w:sz w:val="26"/>
                <w:szCs w:val="26"/>
                <w:lang w:val="pt-BR"/>
              </w:rPr>
              <w:lastRenderedPageBreak/>
              <w:t>chính sách...; kiểm tra, thanh tra và xử lý những vi phạm pháp luật.</w:t>
            </w:r>
          </w:p>
          <w:p w:rsidR="00194BF6" w:rsidRPr="00194BF6" w:rsidRDefault="00194BF6" w:rsidP="00194BF6">
            <w:pPr>
              <w:spacing w:after="240"/>
              <w:ind w:firstLine="317"/>
              <w:jc w:val="both"/>
              <w:rPr>
                <w:sz w:val="26"/>
                <w:szCs w:val="26"/>
                <w:lang w:val="pt-BR"/>
              </w:rPr>
            </w:pPr>
            <w:r w:rsidRPr="00194BF6">
              <w:rPr>
                <w:sz w:val="26"/>
                <w:szCs w:val="26"/>
                <w:lang w:val="pt-BR"/>
              </w:rPr>
              <w:t>Thứ ba, hành chính nhà nước duy trì và thúc đẩy xã hội phát triển theo định hướng. Để thực hiện tốt hai vai trò trên, hành chính luôn có trách nhiệm duy trì và tạo lập những điều kiện thuận lợi cho sự phát triển của các yếu tố cấu thành xã hội: duy trì và phát triển các nguồn tài nguyên, kiến tạo các nguồn lực vật chất , sử dụng có hiệu quả các nguồn lực tài chính, phát triển nguồn lực con người, khắc phục những thất bại của thị trường hoặc hậu quả do những sai sót của hành chính nhà nước gây ra...</w:t>
            </w:r>
          </w:p>
          <w:p w:rsidR="00194BF6" w:rsidRPr="00194BF6" w:rsidRDefault="00194BF6" w:rsidP="00194BF6">
            <w:pPr>
              <w:spacing w:after="240"/>
              <w:ind w:firstLine="317"/>
              <w:jc w:val="both"/>
              <w:rPr>
                <w:sz w:val="26"/>
                <w:szCs w:val="26"/>
                <w:lang w:val="pt-BR"/>
              </w:rPr>
            </w:pPr>
            <w:r w:rsidRPr="00194BF6">
              <w:rPr>
                <w:sz w:val="26"/>
                <w:szCs w:val="26"/>
                <w:lang w:val="pt-BR"/>
              </w:rPr>
              <w:t>Thứ tư, hành chính nhà nước đảm bảo cung cấp dịch vụ công cho xã hội. Cùng với sự phát triển của xã hội và quá trình dân chủ hóa đời sống xã hội thì vai trò này càng quan trọng và mở rộng. Vì suy cho cùng, hành chính nhà nước được thiết lập nhằm để phục vụ lợi ích của nhân dân với tư cách là chủ thể của xã hội, là chủ thể của quyền lực nhà nước.</w:t>
            </w:r>
          </w:p>
          <w:p w:rsidR="00194BF6" w:rsidRPr="00F04FFC" w:rsidRDefault="00194BF6" w:rsidP="00F04FFC">
            <w:pPr>
              <w:spacing w:after="240"/>
              <w:ind w:firstLine="317"/>
              <w:jc w:val="both"/>
              <w:rPr>
                <w:sz w:val="26"/>
                <w:szCs w:val="26"/>
                <w:lang w:val="pt-BR"/>
              </w:rPr>
            </w:pPr>
            <w:r w:rsidRPr="00194BF6">
              <w:rPr>
                <w:sz w:val="26"/>
                <w:szCs w:val="26"/>
                <w:lang w:val="pt-BR"/>
              </w:rPr>
              <w:t> Ví dụ: quốc hội có chức năng chủ yếu trong hoạt động lập pháp; Toà án có chức năng xét xử; Viện kiểm sát nhân dân có chức năng kiểm sát. Chỉ các cơ quan hành chính nhà nước thực hiện hoạt động quản lý nhà nước trên tất cả các lĩnh vực: quản lý nhà nước về kinh tế, quản lý nhà nước về văn hoá, quản lý nhà nước về trật tự an toàn xã hội, quản lý xã hội,... Đó là hệ thống các đơn vị cơ sở như công ty, tổng công ty, nhà máy, xí nghiệp thuộc lĩnh vực kinh tế; trong lĩnh vực giáo dục có trường học; trong lĩnh vực y tế có bệnh viện... </w:t>
            </w:r>
            <w:r w:rsidRPr="00194BF6">
              <w:rPr>
                <w:sz w:val="26"/>
                <w:szCs w:val="26"/>
                <w:lang w:val="pt-BR"/>
              </w:rPr>
              <w:br/>
              <w:t>Đơn cử tại địa phương tôi, năm 2013, HĐND tổ chức kỳ họp HĐND, tại kỳ họp, HĐND ban hành Nghị quyết về nhiệm vụ kinh tế - xã hội năm 2013 của địa phương, theo đó, UBND phường ban hành các kế hoạch để thực hiện các chương trình đã nêu trong Nghị quyết, đây là nguyện vọng của nhân dân vì trước khi ban hành nghị quyết thì HĐND đã tiếp xúc với cử tri của địa phương để lắng nghe những tâm tư, nguyện vọng của nhân dân, những bức xúc trong nhân dân, từ đó ban hành Nghị quyết để phục vụ cho nhân dân, nâng cao đời sống của nhân dân.</w:t>
            </w:r>
          </w:p>
        </w:tc>
      </w:tr>
      <w:tr w:rsidR="000B54C7" w:rsidRPr="008E1F66" w:rsidTr="00F04FFC">
        <w:tc>
          <w:tcPr>
            <w:tcW w:w="11070" w:type="dxa"/>
            <w:gridSpan w:val="2"/>
          </w:tcPr>
          <w:p w:rsidR="000B54C7" w:rsidRPr="008E1F66" w:rsidRDefault="000B54C7" w:rsidP="00DB1FE1">
            <w:pPr>
              <w:pStyle w:val="ListParagraph"/>
              <w:spacing w:before="240" w:after="240"/>
              <w:ind w:left="1166" w:hanging="1166"/>
              <w:jc w:val="both"/>
              <w:rPr>
                <w:b/>
                <w:sz w:val="26"/>
                <w:szCs w:val="26"/>
                <w:u w:val="single"/>
                <w:lang w:val="pt-BR"/>
              </w:rPr>
            </w:pPr>
            <w:r w:rsidRPr="008E1F66">
              <w:rPr>
                <w:b/>
                <w:sz w:val="26"/>
                <w:szCs w:val="26"/>
                <w:u w:val="single"/>
                <w:lang w:val="pt-BR"/>
              </w:rPr>
              <w:lastRenderedPageBreak/>
              <w:t>Câu số 3</w:t>
            </w:r>
            <w:r w:rsidR="00B852E2" w:rsidRPr="008E1F66">
              <w:rPr>
                <w:b/>
                <w:sz w:val="26"/>
                <w:szCs w:val="26"/>
                <w:lang w:val="pt-BR"/>
              </w:rPr>
              <w:t>:</w:t>
            </w:r>
            <w:r w:rsidR="0080247E">
              <w:rPr>
                <w:b/>
                <w:sz w:val="26"/>
                <w:szCs w:val="26"/>
                <w:lang w:val="pt-BR"/>
              </w:rPr>
              <w:t xml:space="preserve"> </w:t>
            </w:r>
            <w:r w:rsidR="00DB1FE1" w:rsidRPr="00DB1FE1">
              <w:rPr>
                <w:b/>
                <w:sz w:val="26"/>
                <w:szCs w:val="26"/>
                <w:lang w:val="pt-BR"/>
              </w:rPr>
              <w:t>Anh (chị) hãy phân tích chủ thể, khách thể quản lý hành chính nhà nước? Cho ví dụ minh họa.</w:t>
            </w:r>
          </w:p>
        </w:tc>
      </w:tr>
      <w:tr w:rsidR="004F4D8B" w:rsidRPr="00B908BB" w:rsidTr="00F04FFC">
        <w:tc>
          <w:tcPr>
            <w:tcW w:w="839" w:type="dxa"/>
          </w:tcPr>
          <w:p w:rsidR="004F4D8B" w:rsidRPr="008E1F66" w:rsidRDefault="004F4D8B" w:rsidP="00E5376F">
            <w:pPr>
              <w:jc w:val="both"/>
              <w:rPr>
                <w:rFonts w:cs="Times New Roman"/>
                <w:b/>
                <w:sz w:val="26"/>
                <w:szCs w:val="26"/>
                <w:u w:val="single"/>
                <w:lang w:val="pt-BR"/>
              </w:rPr>
            </w:pPr>
          </w:p>
        </w:tc>
        <w:tc>
          <w:tcPr>
            <w:tcW w:w="10231" w:type="dxa"/>
          </w:tcPr>
          <w:p w:rsidR="001B59F7" w:rsidRPr="008E1F66" w:rsidRDefault="001B59F7" w:rsidP="001B59F7">
            <w:pPr>
              <w:pStyle w:val="ListParagraph"/>
              <w:ind w:left="0"/>
              <w:jc w:val="both"/>
              <w:rPr>
                <w:b/>
                <w:sz w:val="26"/>
                <w:szCs w:val="26"/>
                <w:u w:val="single"/>
                <w:lang w:val="pt-BR"/>
              </w:rPr>
            </w:pPr>
          </w:p>
          <w:p w:rsidR="009027F3" w:rsidRDefault="009027F3" w:rsidP="009027F3">
            <w:pPr>
              <w:pStyle w:val="ListParagraph"/>
              <w:ind w:left="0" w:firstLine="567"/>
              <w:jc w:val="both"/>
              <w:rPr>
                <w:sz w:val="28"/>
                <w:szCs w:val="28"/>
              </w:rPr>
            </w:pPr>
            <w:r w:rsidRPr="002A5256">
              <w:rPr>
                <w:i/>
                <w:sz w:val="28"/>
                <w:szCs w:val="28"/>
              </w:rPr>
              <w:t>Quản lý hành chính nhà nước</w:t>
            </w:r>
            <w:r w:rsidRPr="002A5256">
              <w:rPr>
                <w:sz w:val="28"/>
                <w:szCs w:val="28"/>
              </w:rPr>
              <w:t xml:space="preserve"> là sự tác động có tổ chức và điều chỉnh bằng quyền lực nhà nước đối với các quá trình xã hội và hành vi hoạt động của công dân, do các cơ quan trong hệ thống hành pháp từ TW đến cơ sở tiến hành để thực hiện những chức năng và nhiệm vụ của Nhà nước, phát triển các mối quan hệ xã hội, duy trì trật tự, an ninh, thỏa mãn các nhu cầu hợp pháp của công dân trong sự nghiệp xây dựng và bảo vệ Tổ quốc.</w:t>
            </w:r>
          </w:p>
          <w:p w:rsidR="009027F3" w:rsidRPr="003A644D" w:rsidRDefault="009027F3" w:rsidP="009027F3">
            <w:pPr>
              <w:spacing w:before="120" w:after="120"/>
              <w:jc w:val="both"/>
              <w:rPr>
                <w:color w:val="000000"/>
                <w:szCs w:val="28"/>
              </w:rPr>
            </w:pPr>
            <w:r w:rsidRPr="00B349DB">
              <w:rPr>
                <w:b/>
                <w:color w:val="000000"/>
                <w:szCs w:val="28"/>
              </w:rPr>
              <w:t>- Chủ thể quản lý:</w:t>
            </w:r>
            <w:r w:rsidRPr="003A644D">
              <w:rPr>
                <w:color w:val="000000"/>
                <w:szCs w:val="28"/>
              </w:rPr>
              <w:t xml:space="preserve"> là các cá nhân, tổ chức có một quyền lực nhất định buộc các đối tượng quản lý phải tuân thủ các quy định do mình đề ra để đạt được những mục tiêu đã định trước.</w:t>
            </w:r>
          </w:p>
          <w:p w:rsidR="009027F3" w:rsidRPr="003A644D" w:rsidRDefault="009027F3" w:rsidP="009027F3">
            <w:pPr>
              <w:spacing w:before="120" w:after="120"/>
              <w:jc w:val="both"/>
              <w:rPr>
                <w:color w:val="000000"/>
                <w:szCs w:val="28"/>
              </w:rPr>
            </w:pPr>
            <w:r w:rsidRPr="00B349DB">
              <w:rPr>
                <w:b/>
                <w:color w:val="000000"/>
                <w:szCs w:val="28"/>
              </w:rPr>
              <w:t>- Khách thể quản lý</w:t>
            </w:r>
            <w:r w:rsidRPr="003A644D">
              <w:rPr>
                <w:color w:val="000000"/>
                <w:szCs w:val="28"/>
              </w:rPr>
              <w:t>: là trật tự quản lý mà chủ thể quản lý bằng sự tác động lên các đối tượng quản lý bằng các phương pháp quản lý và công cụ quản lý nhất định mong muốn thiết lập được để đạt được những mục tiêu định trước.</w:t>
            </w:r>
          </w:p>
          <w:p w:rsidR="009027F3" w:rsidRPr="003A644D" w:rsidRDefault="009027F3" w:rsidP="009027F3">
            <w:pPr>
              <w:pStyle w:val="NormalWeb"/>
              <w:shd w:val="clear" w:color="auto" w:fill="FFFFFF"/>
              <w:spacing w:before="120" w:beforeAutospacing="0" w:after="120" w:afterAutospacing="0" w:line="360" w:lineRule="atLeast"/>
              <w:jc w:val="both"/>
              <w:rPr>
                <w:color w:val="000000"/>
                <w:sz w:val="28"/>
                <w:szCs w:val="28"/>
              </w:rPr>
            </w:pPr>
            <w:r w:rsidRPr="003A644D">
              <w:rPr>
                <w:color w:val="000000"/>
                <w:sz w:val="28"/>
                <w:szCs w:val="28"/>
              </w:rPr>
              <w:t>Trong hoạt động QLHCNN luôn luôn có: Chủ thể và khách thể.</w:t>
            </w:r>
          </w:p>
          <w:p w:rsidR="009027F3" w:rsidRPr="003A644D" w:rsidRDefault="009027F3" w:rsidP="009027F3">
            <w:pPr>
              <w:pStyle w:val="NormalWeb"/>
              <w:shd w:val="clear" w:color="auto" w:fill="FFFFFF"/>
              <w:spacing w:before="120" w:beforeAutospacing="0" w:after="120" w:afterAutospacing="0" w:line="360" w:lineRule="atLeast"/>
              <w:jc w:val="both"/>
              <w:rPr>
                <w:color w:val="000000"/>
                <w:sz w:val="28"/>
                <w:szCs w:val="28"/>
              </w:rPr>
            </w:pPr>
            <w:r w:rsidRPr="003A644D">
              <w:rPr>
                <w:color w:val="000000"/>
                <w:sz w:val="28"/>
                <w:szCs w:val="28"/>
              </w:rPr>
              <w:t>Nhìn bên ngoài, chủ thể và khách thể có mâu thuẫn nhau. Nhưng thực chất nó có mối quan hệ với nhau.</w:t>
            </w:r>
          </w:p>
          <w:p w:rsidR="009027F3" w:rsidRPr="00B349DB" w:rsidRDefault="009027F3" w:rsidP="009027F3">
            <w:pPr>
              <w:pStyle w:val="NormalWeb"/>
              <w:shd w:val="clear" w:color="auto" w:fill="FFFFFF"/>
              <w:spacing w:before="120" w:beforeAutospacing="0" w:after="120" w:afterAutospacing="0" w:line="360" w:lineRule="atLeast"/>
              <w:jc w:val="both"/>
              <w:rPr>
                <w:color w:val="000000"/>
                <w:sz w:val="28"/>
                <w:szCs w:val="28"/>
              </w:rPr>
            </w:pPr>
            <w:r w:rsidRPr="00B349DB">
              <w:rPr>
                <w:rStyle w:val="Strong"/>
                <w:color w:val="000000"/>
                <w:sz w:val="28"/>
                <w:szCs w:val="28"/>
                <w:bdr w:val="none" w:sz="0" w:space="0" w:color="auto" w:frame="1"/>
              </w:rPr>
              <w:t xml:space="preserve">- </w:t>
            </w:r>
            <w:r w:rsidRPr="00B349DB">
              <w:rPr>
                <w:rStyle w:val="Strong"/>
                <w:color w:val="000000"/>
                <w:sz w:val="28"/>
                <w:szCs w:val="28"/>
                <w:u w:val="single"/>
                <w:bdr w:val="none" w:sz="0" w:space="0" w:color="auto" w:frame="1"/>
              </w:rPr>
              <w:t>Chủ thể QLHCNN</w:t>
            </w:r>
            <w:r w:rsidRPr="00B349DB">
              <w:rPr>
                <w:color w:val="000000"/>
                <w:sz w:val="28"/>
                <w:szCs w:val="28"/>
              </w:rPr>
              <w:t>.</w:t>
            </w:r>
          </w:p>
          <w:p w:rsidR="009027F3" w:rsidRPr="003A644D" w:rsidRDefault="009027F3" w:rsidP="009027F3">
            <w:pPr>
              <w:pStyle w:val="NormalWeb"/>
              <w:shd w:val="clear" w:color="auto" w:fill="FFFFFF"/>
              <w:spacing w:before="120" w:beforeAutospacing="0" w:after="120" w:afterAutospacing="0" w:line="360" w:lineRule="atLeast"/>
              <w:jc w:val="both"/>
              <w:rPr>
                <w:color w:val="000000"/>
                <w:sz w:val="28"/>
                <w:szCs w:val="28"/>
              </w:rPr>
            </w:pPr>
            <w:r w:rsidRPr="003A644D">
              <w:rPr>
                <w:color w:val="000000"/>
                <w:sz w:val="28"/>
                <w:szCs w:val="28"/>
              </w:rPr>
              <w:lastRenderedPageBreak/>
              <w:t>Chủ thể QL về mặt CT-XH là nhân dân lao động, có quyền tham gia QL NN và XH là sự nghiệp toàn dân. N</w:t>
            </w:r>
            <w:r>
              <w:rPr>
                <w:color w:val="000000"/>
                <w:sz w:val="28"/>
                <w:szCs w:val="28"/>
              </w:rPr>
              <w:t>hà nước</w:t>
            </w:r>
            <w:r w:rsidRPr="003A644D">
              <w:rPr>
                <w:color w:val="000000"/>
                <w:sz w:val="28"/>
                <w:szCs w:val="28"/>
              </w:rPr>
              <w:t xml:space="preserve"> là tổ chức </w:t>
            </w:r>
            <w:r>
              <w:rPr>
                <w:color w:val="000000"/>
                <w:sz w:val="28"/>
                <w:szCs w:val="28"/>
              </w:rPr>
              <w:t>Chính trị</w:t>
            </w:r>
            <w:r w:rsidRPr="003A644D">
              <w:rPr>
                <w:color w:val="000000"/>
                <w:sz w:val="28"/>
                <w:szCs w:val="28"/>
              </w:rPr>
              <w:t xml:space="preserve"> do ND bầu ra, ủy quyền, trau quyền hành để QL XH.</w:t>
            </w:r>
          </w:p>
          <w:p w:rsidR="009027F3" w:rsidRPr="000F5983" w:rsidRDefault="009027F3" w:rsidP="009027F3">
            <w:pPr>
              <w:pStyle w:val="NormalWeb"/>
              <w:shd w:val="clear" w:color="auto" w:fill="FFFFFF"/>
              <w:spacing w:before="120" w:beforeAutospacing="0" w:after="120" w:afterAutospacing="0" w:line="360" w:lineRule="atLeast"/>
              <w:jc w:val="both"/>
              <w:rPr>
                <w:color w:val="000000"/>
                <w:sz w:val="28"/>
                <w:szCs w:val="28"/>
              </w:rPr>
            </w:pPr>
            <w:r w:rsidRPr="000F5983">
              <w:rPr>
                <w:color w:val="000000"/>
                <w:sz w:val="28"/>
                <w:szCs w:val="28"/>
              </w:rPr>
              <w:t>Chủ thể QL về mặt pháp lý là Hệ thống các CQ HCNN, các CB.CC trong hệ thống đó.</w:t>
            </w:r>
          </w:p>
          <w:p w:rsidR="009027F3" w:rsidRPr="00B349DB" w:rsidRDefault="009027F3" w:rsidP="009027F3">
            <w:pPr>
              <w:pStyle w:val="NormalWeb"/>
              <w:shd w:val="clear" w:color="auto" w:fill="FFFFFF"/>
              <w:spacing w:before="0" w:beforeAutospacing="0" w:after="0" w:afterAutospacing="0" w:line="360" w:lineRule="atLeast"/>
              <w:jc w:val="both"/>
              <w:rPr>
                <w:b/>
                <w:color w:val="000000"/>
                <w:sz w:val="28"/>
                <w:szCs w:val="28"/>
              </w:rPr>
            </w:pPr>
            <w:r w:rsidRPr="00B349DB">
              <w:rPr>
                <w:rStyle w:val="Emphasis"/>
                <w:b/>
                <w:bCs/>
                <w:color w:val="000000"/>
                <w:sz w:val="28"/>
                <w:szCs w:val="28"/>
                <w:bdr w:val="none" w:sz="0" w:space="0" w:color="auto" w:frame="1"/>
              </w:rPr>
              <w:t>Đặc điểm của chủ thể QLHCNN</w:t>
            </w:r>
            <w:r w:rsidRPr="00B349DB">
              <w:rPr>
                <w:b/>
                <w:color w:val="000000"/>
                <w:sz w:val="28"/>
                <w:szCs w:val="28"/>
              </w:rPr>
              <w:t>.</w:t>
            </w:r>
          </w:p>
          <w:p w:rsidR="009027F3" w:rsidRPr="000F5983" w:rsidRDefault="009027F3" w:rsidP="009027F3">
            <w:pPr>
              <w:pStyle w:val="NormalWeb"/>
              <w:shd w:val="clear" w:color="auto" w:fill="FFFFFF"/>
              <w:spacing w:before="0" w:beforeAutospacing="0" w:after="225" w:afterAutospacing="0" w:line="360" w:lineRule="atLeast"/>
              <w:jc w:val="both"/>
              <w:rPr>
                <w:color w:val="000000"/>
                <w:sz w:val="28"/>
                <w:szCs w:val="28"/>
              </w:rPr>
            </w:pPr>
            <w:r w:rsidRPr="000F5983">
              <w:rPr>
                <w:color w:val="000000"/>
                <w:sz w:val="28"/>
                <w:szCs w:val="28"/>
              </w:rPr>
              <w:t>    . Chủ thể QLHCNN có tính quyền lực NN, phải gắn liền thẩm quyền, tách rời thẩm quyền thì không có chủ thể.</w:t>
            </w:r>
          </w:p>
          <w:p w:rsidR="009027F3" w:rsidRPr="000F5983" w:rsidRDefault="009027F3" w:rsidP="009027F3">
            <w:pPr>
              <w:pStyle w:val="NormalWeb"/>
              <w:shd w:val="clear" w:color="auto" w:fill="FFFFFF"/>
              <w:spacing w:before="0" w:beforeAutospacing="0" w:after="225" w:afterAutospacing="0" w:line="360" w:lineRule="atLeast"/>
              <w:jc w:val="both"/>
              <w:rPr>
                <w:color w:val="000000"/>
                <w:sz w:val="28"/>
                <w:szCs w:val="28"/>
              </w:rPr>
            </w:pPr>
            <w:r w:rsidRPr="000F5983">
              <w:rPr>
                <w:color w:val="000000"/>
                <w:sz w:val="28"/>
                <w:szCs w:val="28"/>
              </w:rPr>
              <w:t>    . Lĩnh vực hoạt động QL rất rộng, bao gồm tất cả lĩnh vực KT-CT-XH.</w:t>
            </w:r>
          </w:p>
          <w:p w:rsidR="009027F3" w:rsidRPr="000F5983" w:rsidRDefault="009027F3" w:rsidP="009027F3">
            <w:pPr>
              <w:pStyle w:val="NormalWeb"/>
              <w:shd w:val="clear" w:color="auto" w:fill="FFFFFF"/>
              <w:spacing w:before="0" w:beforeAutospacing="0" w:after="225" w:afterAutospacing="0" w:line="360" w:lineRule="atLeast"/>
              <w:jc w:val="both"/>
              <w:rPr>
                <w:color w:val="000000"/>
                <w:sz w:val="28"/>
                <w:szCs w:val="28"/>
              </w:rPr>
            </w:pPr>
            <w:r w:rsidRPr="000F5983">
              <w:rPr>
                <w:color w:val="000000"/>
                <w:sz w:val="28"/>
                <w:szCs w:val="28"/>
              </w:rPr>
              <w:t>    . QL chủ yếu thông qua các quyết định QL và hành vi HC.</w:t>
            </w:r>
          </w:p>
          <w:p w:rsidR="009027F3" w:rsidRPr="002A5256" w:rsidRDefault="009027F3" w:rsidP="009027F3">
            <w:pPr>
              <w:pStyle w:val="ListParagraph"/>
              <w:ind w:left="0" w:firstLine="567"/>
              <w:jc w:val="both"/>
              <w:rPr>
                <w:sz w:val="28"/>
                <w:szCs w:val="28"/>
              </w:rPr>
            </w:pPr>
          </w:p>
          <w:p w:rsidR="009027F3" w:rsidRPr="002A5256" w:rsidRDefault="009027F3" w:rsidP="009027F3">
            <w:pPr>
              <w:pStyle w:val="ListParagraph"/>
              <w:numPr>
                <w:ilvl w:val="0"/>
                <w:numId w:val="4"/>
              </w:numPr>
              <w:jc w:val="both"/>
              <w:rPr>
                <w:b/>
                <w:sz w:val="28"/>
                <w:szCs w:val="28"/>
              </w:rPr>
            </w:pPr>
            <w:r w:rsidRPr="002A5256">
              <w:rPr>
                <w:b/>
                <w:sz w:val="28"/>
                <w:szCs w:val="28"/>
              </w:rPr>
              <w:t>Chủ thể của quản lý hành chính nhà nước bao gồm:</w:t>
            </w:r>
          </w:p>
          <w:p w:rsidR="009027F3" w:rsidRPr="002A5256" w:rsidRDefault="009027F3" w:rsidP="009027F3">
            <w:pPr>
              <w:pStyle w:val="ListParagraph"/>
              <w:ind w:left="0" w:firstLine="567"/>
              <w:jc w:val="both"/>
              <w:rPr>
                <w:sz w:val="28"/>
                <w:szCs w:val="28"/>
              </w:rPr>
            </w:pPr>
            <w:r w:rsidRPr="002A5256">
              <w:rPr>
                <w:sz w:val="28"/>
                <w:szCs w:val="28"/>
              </w:rPr>
              <w:t>- Các cơ quan hành chính Nhà nước:</w:t>
            </w:r>
          </w:p>
          <w:p w:rsidR="009027F3" w:rsidRPr="002A5256" w:rsidRDefault="009027F3" w:rsidP="009027F3">
            <w:pPr>
              <w:pStyle w:val="ListParagraph"/>
              <w:ind w:left="0" w:firstLine="567"/>
              <w:jc w:val="both"/>
              <w:rPr>
                <w:sz w:val="28"/>
                <w:szCs w:val="28"/>
              </w:rPr>
            </w:pPr>
            <w:r w:rsidRPr="002A5256">
              <w:rPr>
                <w:sz w:val="28"/>
                <w:szCs w:val="28"/>
              </w:rPr>
              <w:t>+ Các cơ quan hành chính nhà nước thẩm quyền chung: gồm chính phủ và ủy ban nhân dân các cấp có thẩm quyền quản lý tổng hợp tất cả các lĩnh vực đời sống xã hội trên phạm vi toàn quốc hay trên từng địa bàn lãnh thổ</w:t>
            </w:r>
          </w:p>
          <w:p w:rsidR="009027F3" w:rsidRPr="002A5256" w:rsidRDefault="009027F3" w:rsidP="009027F3">
            <w:pPr>
              <w:pStyle w:val="ListParagraph"/>
              <w:ind w:left="0" w:firstLine="567"/>
              <w:jc w:val="both"/>
              <w:rPr>
                <w:sz w:val="28"/>
                <w:szCs w:val="28"/>
              </w:rPr>
            </w:pPr>
            <w:r w:rsidRPr="002A5256">
              <w:rPr>
                <w:sz w:val="28"/>
                <w:szCs w:val="28"/>
              </w:rPr>
              <w:t>+ Các cơ quan hành chính nhà nước thẩm quyền riêng: bao gồm các bộ, cơ quan ngang bộ và cơ quan chuyên môn thuộc UBND có thẩm quyền quản lý ngành, lĩnh vực cụ thể</w:t>
            </w:r>
          </w:p>
          <w:p w:rsidR="009027F3" w:rsidRPr="002A5256" w:rsidRDefault="009027F3" w:rsidP="009027F3">
            <w:pPr>
              <w:pStyle w:val="ListParagraph"/>
              <w:ind w:left="0" w:firstLine="567"/>
              <w:jc w:val="both"/>
              <w:rPr>
                <w:b/>
                <w:sz w:val="28"/>
                <w:szCs w:val="28"/>
              </w:rPr>
            </w:pPr>
            <w:r w:rsidRPr="002A5256">
              <w:rPr>
                <w:b/>
                <w:sz w:val="28"/>
                <w:szCs w:val="28"/>
              </w:rPr>
              <w:t>Những người được nhà nước trao quyền</w:t>
            </w:r>
          </w:p>
          <w:p w:rsidR="009027F3" w:rsidRPr="002A5256" w:rsidRDefault="009027F3" w:rsidP="009027F3">
            <w:pPr>
              <w:pStyle w:val="ListParagraph"/>
              <w:ind w:left="927"/>
              <w:jc w:val="both"/>
              <w:rPr>
                <w:sz w:val="28"/>
                <w:szCs w:val="28"/>
              </w:rPr>
            </w:pPr>
            <w:r w:rsidRPr="002A5256">
              <w:rPr>
                <w:sz w:val="28"/>
                <w:szCs w:val="28"/>
              </w:rPr>
              <w:t>+ Cán bộ được trao quyền để lãnh đạo, đứng đầu các cơ quan hành chính nhà nước khi được bầu, phê chuẩn, tuyển dụng</w:t>
            </w:r>
          </w:p>
          <w:p w:rsidR="009027F3" w:rsidRPr="002A5256" w:rsidRDefault="009027F3" w:rsidP="009027F3">
            <w:pPr>
              <w:pStyle w:val="ListParagraph"/>
              <w:ind w:left="927"/>
              <w:jc w:val="both"/>
              <w:rPr>
                <w:sz w:val="28"/>
                <w:szCs w:val="28"/>
              </w:rPr>
            </w:pPr>
            <w:r w:rsidRPr="002A5256">
              <w:rPr>
                <w:sz w:val="28"/>
                <w:szCs w:val="28"/>
              </w:rPr>
              <w:t>+ Cán bộ, công chức được trao quyền chuyên môn</w:t>
            </w:r>
          </w:p>
          <w:p w:rsidR="009027F3" w:rsidRPr="002A5256" w:rsidRDefault="009027F3" w:rsidP="009027F3">
            <w:pPr>
              <w:pStyle w:val="ListParagraph"/>
              <w:ind w:left="927"/>
              <w:jc w:val="both"/>
              <w:rPr>
                <w:sz w:val="28"/>
                <w:szCs w:val="28"/>
              </w:rPr>
            </w:pPr>
            <w:r w:rsidRPr="002A5256">
              <w:rPr>
                <w:sz w:val="28"/>
                <w:szCs w:val="28"/>
              </w:rPr>
              <w:t>+ Lực lượng vũ trang</w:t>
            </w:r>
          </w:p>
          <w:p w:rsidR="009027F3" w:rsidRPr="002A5256" w:rsidRDefault="009027F3" w:rsidP="009027F3">
            <w:pPr>
              <w:pStyle w:val="ListParagraph"/>
              <w:ind w:left="0" w:firstLine="360"/>
              <w:jc w:val="both"/>
              <w:rPr>
                <w:b/>
                <w:sz w:val="28"/>
                <w:szCs w:val="28"/>
              </w:rPr>
            </w:pPr>
            <w:r w:rsidRPr="002A5256">
              <w:rPr>
                <w:b/>
                <w:sz w:val="28"/>
                <w:szCs w:val="28"/>
              </w:rPr>
              <w:t>Những người được nhà nước ủy quyền</w:t>
            </w:r>
          </w:p>
          <w:p w:rsidR="009027F3" w:rsidRPr="002A5256" w:rsidRDefault="009027F3" w:rsidP="009027F3">
            <w:pPr>
              <w:pStyle w:val="ListParagraph"/>
              <w:ind w:left="0"/>
              <w:jc w:val="both"/>
              <w:rPr>
                <w:sz w:val="28"/>
                <w:szCs w:val="28"/>
              </w:rPr>
            </w:pPr>
            <w:r w:rsidRPr="002A5256">
              <w:rPr>
                <w:sz w:val="28"/>
                <w:szCs w:val="28"/>
              </w:rPr>
              <w:tab/>
              <w:t>+ Tình nguyện viên về TT ATGT</w:t>
            </w:r>
          </w:p>
          <w:p w:rsidR="009027F3" w:rsidRPr="002A5256" w:rsidRDefault="009027F3" w:rsidP="009027F3">
            <w:pPr>
              <w:pStyle w:val="ListParagraph"/>
              <w:numPr>
                <w:ilvl w:val="0"/>
                <w:numId w:val="3"/>
              </w:numPr>
              <w:jc w:val="both"/>
              <w:rPr>
                <w:b/>
                <w:sz w:val="28"/>
                <w:szCs w:val="28"/>
              </w:rPr>
            </w:pPr>
            <w:r w:rsidRPr="002A5256">
              <w:rPr>
                <w:b/>
                <w:sz w:val="28"/>
                <w:szCs w:val="28"/>
              </w:rPr>
              <w:t>Khách thể của quản lý hành chính nhà nước</w:t>
            </w:r>
          </w:p>
          <w:p w:rsidR="009027F3" w:rsidRPr="00F04FFC" w:rsidRDefault="009027F3" w:rsidP="00F04FFC">
            <w:pPr>
              <w:pStyle w:val="ListParagraph"/>
              <w:ind w:left="0" w:firstLine="284"/>
              <w:jc w:val="both"/>
              <w:rPr>
                <w:sz w:val="28"/>
                <w:szCs w:val="28"/>
              </w:rPr>
            </w:pPr>
            <w:r w:rsidRPr="002A5256">
              <w:rPr>
                <w:sz w:val="28"/>
                <w:szCs w:val="28"/>
              </w:rPr>
              <w:t>Là những gì mà chủ thể hướng đến, tác động đến mong muốn đạt được. Đó là trật tự quản lý hành chính nhà nước trên tất cả các lĩnh vực của đời sống xã hội</w:t>
            </w:r>
            <w:bookmarkStart w:id="0" w:name="_GoBack"/>
            <w:bookmarkEnd w:id="0"/>
          </w:p>
          <w:p w:rsidR="00B908BB" w:rsidRPr="00B908BB" w:rsidRDefault="00B908BB" w:rsidP="00B908BB">
            <w:pPr>
              <w:spacing w:after="240"/>
              <w:ind w:firstLine="317"/>
              <w:jc w:val="both"/>
              <w:rPr>
                <w:sz w:val="26"/>
                <w:szCs w:val="26"/>
                <w:lang w:val="pt-BR"/>
              </w:rPr>
            </w:pPr>
            <w:r w:rsidRPr="00B908BB">
              <w:rPr>
                <w:sz w:val="26"/>
                <w:szCs w:val="26"/>
                <w:lang w:val="pt-BR"/>
              </w:rPr>
              <w:t>Chủ thể quản lý: là các cá nhân, tổ chức có một quyền lực nhất định buộc các đối tượng quản lý phải tuân thủ các quy định do mình đề ra để đạt được những mục tiêu đã định trước.</w:t>
            </w:r>
          </w:p>
          <w:p w:rsidR="00B908BB" w:rsidRPr="00B908BB" w:rsidRDefault="00B908BB" w:rsidP="00B908BB">
            <w:pPr>
              <w:spacing w:after="240"/>
              <w:ind w:firstLine="317"/>
              <w:jc w:val="both"/>
              <w:rPr>
                <w:sz w:val="26"/>
                <w:szCs w:val="26"/>
                <w:lang w:val="pt-BR"/>
              </w:rPr>
            </w:pPr>
            <w:r w:rsidRPr="00B908BB">
              <w:rPr>
                <w:sz w:val="26"/>
                <w:szCs w:val="26"/>
                <w:lang w:val="pt-BR"/>
              </w:rPr>
              <w:t>Khách thể quản lý: là trật tự quản lý mà chủ thể quản lý bằng sự tác động lên các đối tượng quản lý bằng các phương pháp quản lý và công cụ quản lý nhất định mong muốn thiết lập được để đạt được những mục tiêu định trước.</w:t>
            </w:r>
          </w:p>
          <w:p w:rsidR="00B908BB" w:rsidRPr="00B908BB" w:rsidRDefault="00B908BB" w:rsidP="00B908BB">
            <w:pPr>
              <w:spacing w:after="240"/>
              <w:ind w:firstLine="317"/>
              <w:jc w:val="both"/>
              <w:rPr>
                <w:sz w:val="26"/>
                <w:szCs w:val="26"/>
                <w:lang w:val="pt-BR"/>
              </w:rPr>
            </w:pPr>
            <w:r w:rsidRPr="00B908BB">
              <w:rPr>
                <w:sz w:val="26"/>
                <w:szCs w:val="26"/>
                <w:lang w:val="pt-BR"/>
              </w:rPr>
              <w:t>Trong hoạt động QLHCNN luôn luôn có: Chủ thể và khách thể.Nhìn bên ngoài, chủ thể và khách thể có mâu thuẫn nhau. Nhưng thực chất nó có mối quan hệ với nhau.</w:t>
            </w:r>
          </w:p>
          <w:p w:rsidR="00B908BB" w:rsidRPr="00B908BB" w:rsidRDefault="00B908BB" w:rsidP="00B908BB">
            <w:pPr>
              <w:spacing w:after="240"/>
              <w:ind w:firstLine="317"/>
              <w:jc w:val="both"/>
              <w:rPr>
                <w:sz w:val="26"/>
                <w:szCs w:val="26"/>
                <w:lang w:val="pt-BR"/>
              </w:rPr>
            </w:pPr>
            <w:r w:rsidRPr="00B908BB">
              <w:rPr>
                <w:sz w:val="26"/>
                <w:szCs w:val="26"/>
                <w:lang w:val="pt-BR"/>
              </w:rPr>
              <w:t>Chủ thể QLHCNN là chủ thể QL về mặt CT-XH là nhân dân lao động, có quyền tham gia QL NN và XH là sự nghiệp toàn dân. Nhà nước là tổ chức Chính trị do ND bầu ra, ủy quyền, trau quyền hành để QL XH. Chủ thể QL về mặt pháp lý là Hệ thống các CQ HCNN, các CB.CC trong hệ thống đó.</w:t>
            </w:r>
          </w:p>
          <w:p w:rsidR="00B908BB" w:rsidRPr="00B908BB" w:rsidRDefault="00B908BB" w:rsidP="00B908BB">
            <w:pPr>
              <w:spacing w:after="240"/>
              <w:ind w:firstLine="317"/>
              <w:jc w:val="both"/>
              <w:rPr>
                <w:sz w:val="26"/>
                <w:szCs w:val="26"/>
                <w:lang w:val="pt-BR"/>
              </w:rPr>
            </w:pPr>
            <w:r w:rsidRPr="00B908BB">
              <w:rPr>
                <w:sz w:val="26"/>
                <w:szCs w:val="26"/>
                <w:lang w:val="pt-BR"/>
              </w:rPr>
              <w:t>Đặc điểm của chủ thể QLHCNN.</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 Chủ thể QLHCNN có tính quyền lực NN, phải gắn liền thẩm quyền, tách rời thẩm quyền </w:t>
            </w:r>
            <w:r w:rsidRPr="00B908BB">
              <w:rPr>
                <w:sz w:val="26"/>
                <w:szCs w:val="26"/>
                <w:lang w:val="pt-BR"/>
              </w:rPr>
              <w:lastRenderedPageBreak/>
              <w:t>thì không có chủ thể.Lĩnh vực hoạt động QL rất rộng, bao gồm tất cả lĩnh vực KT-CT-XH.Quản lý chủ yếu thông qua các quyết định QL và hành vi HC.</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Khách thể QLHCNN là bao gồm: Trật tự QL trên tất cả các lĩnh vực của đời sống KT-XH và hành vi hoạt động của con người.</w:t>
            </w:r>
          </w:p>
          <w:p w:rsidR="00B908BB" w:rsidRPr="00B908BB" w:rsidRDefault="00B908BB" w:rsidP="00B908BB">
            <w:pPr>
              <w:spacing w:after="240"/>
              <w:ind w:firstLine="317"/>
              <w:jc w:val="both"/>
              <w:rPr>
                <w:sz w:val="26"/>
                <w:szCs w:val="26"/>
                <w:lang w:val="pt-BR"/>
              </w:rPr>
            </w:pPr>
            <w:r w:rsidRPr="00B908BB">
              <w:rPr>
                <w:sz w:val="26"/>
                <w:szCs w:val="26"/>
                <w:lang w:val="pt-BR"/>
              </w:rPr>
              <w:t>Đặc điểm của khách thể QLHCNN.</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Được phân thành nhiều loại, mỗi loại có đặc điểm riêng. Phân loại khách thể để có phương pháp QL riêng cho từng loại.</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Khách thể luôn luôn vận động, có khả năng tự điều chỉnh để thích nghi với hoàn cảnh và môi trường của điều kiện hoạt động.</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Hiểu được các mặt của khách thể, công tác QLHCNN tạo được sự vững chắc và ổn định XH, tạo điều kiện cho khách thể luôn luôn vận động và phát triển.</w:t>
            </w:r>
          </w:p>
          <w:p w:rsidR="00B908BB" w:rsidRPr="00B908BB" w:rsidRDefault="00B908BB" w:rsidP="00B908BB">
            <w:pPr>
              <w:spacing w:after="240"/>
              <w:ind w:firstLine="317"/>
              <w:jc w:val="both"/>
              <w:rPr>
                <w:sz w:val="26"/>
                <w:szCs w:val="26"/>
                <w:lang w:val="pt-BR"/>
              </w:rPr>
            </w:pPr>
            <w:r w:rsidRPr="00B908BB">
              <w:rPr>
                <w:sz w:val="26"/>
                <w:szCs w:val="26"/>
                <w:lang w:val="pt-BR"/>
              </w:rPr>
              <w:t xml:space="preserve">        VD :  Là nhu cầu con người của XH.</w:t>
            </w:r>
          </w:p>
          <w:p w:rsidR="00B908BB" w:rsidRPr="00B908BB" w:rsidRDefault="00B908BB" w:rsidP="00B908BB">
            <w:pPr>
              <w:spacing w:after="240"/>
              <w:ind w:firstLine="317"/>
              <w:jc w:val="both"/>
              <w:rPr>
                <w:sz w:val="26"/>
                <w:szCs w:val="26"/>
                <w:lang w:val="pt-BR"/>
              </w:rPr>
            </w:pPr>
            <w:r w:rsidRPr="00B908BB">
              <w:rPr>
                <w:sz w:val="26"/>
                <w:szCs w:val="26"/>
                <w:lang w:val="pt-BR"/>
              </w:rPr>
              <w:t>* Mối quan hệ giữa chủ thể và khách thể.</w:t>
            </w:r>
          </w:p>
          <w:p w:rsidR="00B908BB" w:rsidRPr="00B908BB" w:rsidRDefault="00B908BB" w:rsidP="00B908BB">
            <w:pPr>
              <w:spacing w:after="240"/>
              <w:ind w:firstLine="317"/>
              <w:jc w:val="both"/>
              <w:rPr>
                <w:sz w:val="26"/>
                <w:szCs w:val="26"/>
                <w:lang w:val="pt-BR"/>
              </w:rPr>
            </w:pPr>
            <w:r w:rsidRPr="00B908BB">
              <w:rPr>
                <w:sz w:val="26"/>
                <w:szCs w:val="26"/>
                <w:lang w:val="pt-BR"/>
              </w:rPr>
              <w:t>Chủ thể QL làm nảy sinh ra các tác động QL. Khách thể QL chịu tác động của chủ thể để sản sinh ra các giá trị VC và tinh thần đáp ứng nhu cầu của XH.</w:t>
            </w:r>
          </w:p>
          <w:p w:rsidR="00B908BB" w:rsidRPr="00B908BB" w:rsidRDefault="00B908BB" w:rsidP="00B908BB">
            <w:pPr>
              <w:spacing w:after="240"/>
              <w:ind w:firstLine="317"/>
              <w:jc w:val="both"/>
              <w:rPr>
                <w:sz w:val="26"/>
                <w:szCs w:val="26"/>
                <w:lang w:val="pt-BR"/>
              </w:rPr>
            </w:pPr>
            <w:r w:rsidRPr="00B908BB">
              <w:rPr>
                <w:sz w:val="26"/>
                <w:szCs w:val="26"/>
                <w:lang w:val="pt-BR"/>
              </w:rPr>
              <w:t>Chủ thể QL tồn tại chính là vì nhu cầu XH và vì khách thể QL, nếu không quan tâm đến khách thể thì chủ thể tồn tại và hoạt động không có mục đích.</w:t>
            </w:r>
          </w:p>
          <w:p w:rsidR="00B908BB" w:rsidRPr="00B908BB" w:rsidRDefault="00B908BB" w:rsidP="00B908BB">
            <w:pPr>
              <w:spacing w:after="240"/>
              <w:ind w:firstLine="317"/>
              <w:jc w:val="both"/>
              <w:rPr>
                <w:sz w:val="26"/>
                <w:szCs w:val="26"/>
                <w:lang w:val="pt-BR"/>
              </w:rPr>
            </w:pPr>
            <w:r w:rsidRPr="00B908BB">
              <w:rPr>
                <w:sz w:val="26"/>
                <w:szCs w:val="26"/>
                <w:lang w:val="pt-BR"/>
              </w:rPr>
              <w:t>Con người vừa là chủ thể vừa là khách thể QL, nhân dân lao động vừa là chủ thể vừa là khách thể.</w:t>
            </w:r>
          </w:p>
          <w:p w:rsidR="00B908BB" w:rsidRPr="00B908BB" w:rsidRDefault="00B908BB" w:rsidP="00B908BB">
            <w:pPr>
              <w:spacing w:after="240"/>
              <w:ind w:firstLine="317"/>
              <w:jc w:val="both"/>
              <w:rPr>
                <w:sz w:val="26"/>
                <w:szCs w:val="26"/>
                <w:lang w:val="pt-BR"/>
              </w:rPr>
            </w:pPr>
            <w:r w:rsidRPr="00B908BB">
              <w:rPr>
                <w:sz w:val="26"/>
                <w:szCs w:val="26"/>
                <w:lang w:val="pt-BR"/>
              </w:rPr>
              <w:t>Bất kỳ CQ nào, một công chức lãnh đạo nào dù ở vị trí cao nhất cũng vừa là chủ thể, vừa là khách thể.</w:t>
            </w:r>
          </w:p>
          <w:p w:rsidR="00B908BB" w:rsidRPr="00B908BB" w:rsidRDefault="00B908BB" w:rsidP="00B908BB">
            <w:pPr>
              <w:spacing w:after="240"/>
              <w:ind w:firstLine="317"/>
              <w:jc w:val="both"/>
              <w:rPr>
                <w:sz w:val="26"/>
                <w:szCs w:val="26"/>
                <w:lang w:val="pt-BR"/>
              </w:rPr>
            </w:pPr>
            <w:r w:rsidRPr="00B908BB">
              <w:rPr>
                <w:sz w:val="26"/>
                <w:szCs w:val="26"/>
                <w:lang w:val="pt-BR"/>
              </w:rPr>
              <w:t>Chủ thể của quản lý XH có nhiều chủ thể tham gia quản lý khác nhau (giám đốc doanh nghiệp, tổ chức chính trị…).</w:t>
            </w:r>
          </w:p>
          <w:p w:rsidR="00B908BB" w:rsidRPr="00B908BB" w:rsidRDefault="00B908BB" w:rsidP="00B908BB">
            <w:pPr>
              <w:spacing w:after="240"/>
              <w:ind w:firstLine="317"/>
              <w:jc w:val="both"/>
              <w:rPr>
                <w:sz w:val="26"/>
                <w:szCs w:val="26"/>
                <w:lang w:val="pt-BR"/>
              </w:rPr>
            </w:pPr>
            <w:r w:rsidRPr="00B908BB">
              <w:rPr>
                <w:sz w:val="26"/>
                <w:szCs w:val="26"/>
                <w:lang w:val="pt-BR"/>
              </w:rPr>
              <w:t>Thứ hai, Đối tượng quản lý của quản lý Nhà nước bao gồm toàn bộ nhân dân, mọi cá nhân sống và làm việc trên lãnh thổ quốc gia và công dân làm việc bên ngoài lãnh thổ quốc gia, phạm vi của nó mang tính toàn diện trên mọi lĩnh vực. Còn đối tượng quản lý của quản lý xã hội nó bao gồm các cá nhân, các nhóm trong phạm vi một tổ chức.</w:t>
            </w:r>
          </w:p>
          <w:p w:rsidR="00B908BB" w:rsidRPr="00B908BB" w:rsidRDefault="00B908BB" w:rsidP="00B908BB">
            <w:pPr>
              <w:spacing w:after="240"/>
              <w:ind w:firstLine="317"/>
              <w:jc w:val="both"/>
              <w:rPr>
                <w:sz w:val="26"/>
                <w:szCs w:val="26"/>
                <w:lang w:val="pt-BR"/>
              </w:rPr>
            </w:pPr>
            <w:r w:rsidRPr="00B908BB">
              <w:rPr>
                <w:sz w:val="26"/>
                <w:szCs w:val="26"/>
                <w:lang w:val="pt-BR"/>
              </w:rPr>
              <w:t>Thứ ba, Quản lý Nhà nước mang tính quyền lực Nhà nước và sử dụng pháp luật làm công cụ chủ yếu để duy trì trật tự xã hội và thúc đẩy xã hội phát triển. Quản lý xã hội mang tính quyềnlực xã hội sử dụng các quy phạm quy chế nội bộ để điều chỉnh các quan hệ.</w:t>
            </w:r>
          </w:p>
          <w:p w:rsidR="00B908BB" w:rsidRPr="00B908BB" w:rsidRDefault="00B908BB" w:rsidP="00B908BB">
            <w:pPr>
              <w:spacing w:after="240"/>
              <w:ind w:firstLine="317"/>
              <w:jc w:val="both"/>
              <w:rPr>
                <w:sz w:val="26"/>
                <w:szCs w:val="26"/>
                <w:lang w:val="pt-BR"/>
              </w:rPr>
            </w:pPr>
            <w:r w:rsidRPr="00B908BB">
              <w:rPr>
                <w:sz w:val="26"/>
                <w:szCs w:val="26"/>
                <w:lang w:val="pt-BR"/>
              </w:rPr>
              <w:t>Thứ tư, QLNN là quản lý toàn diện trên tất cả các lĩnh vực của đời sống xã hội: chính trị, kinh tế, văn hoá, xã hội, an ninh, quốc phòng, ngoại giao;</w:t>
            </w:r>
          </w:p>
          <w:p w:rsidR="004F4D8B" w:rsidRPr="00F04FFC" w:rsidRDefault="00B908BB" w:rsidP="00F04FFC">
            <w:pPr>
              <w:spacing w:after="240"/>
              <w:ind w:firstLine="317"/>
              <w:jc w:val="both"/>
              <w:rPr>
                <w:sz w:val="26"/>
                <w:szCs w:val="26"/>
                <w:lang w:val="pt-BR"/>
              </w:rPr>
            </w:pPr>
            <w:r w:rsidRPr="00B908BB">
              <w:rPr>
                <w:sz w:val="26"/>
                <w:szCs w:val="26"/>
                <w:lang w:val="pt-BR"/>
              </w:rPr>
              <w:t>Thứ năm, mục tiêu của quản lý NN là phục vụ nhân dân, duy trì sự ổn định và phát triển của toàn XH.</w:t>
            </w:r>
          </w:p>
        </w:tc>
      </w:tr>
      <w:tr w:rsidR="000B54C7" w:rsidRPr="00B60CE1" w:rsidTr="00F04FFC">
        <w:tc>
          <w:tcPr>
            <w:tcW w:w="11070" w:type="dxa"/>
            <w:gridSpan w:val="2"/>
          </w:tcPr>
          <w:p w:rsidR="000B54C7" w:rsidRPr="00B60CE1" w:rsidRDefault="000B54C7" w:rsidP="00DB1FE1">
            <w:pPr>
              <w:pStyle w:val="ListParagraph"/>
              <w:spacing w:before="240" w:after="240"/>
              <w:ind w:left="1166" w:hanging="1166"/>
              <w:jc w:val="both"/>
              <w:rPr>
                <w:b/>
                <w:sz w:val="26"/>
                <w:szCs w:val="26"/>
                <w:u w:val="single"/>
              </w:rPr>
            </w:pPr>
            <w:r w:rsidRPr="00B60CE1">
              <w:rPr>
                <w:b/>
                <w:sz w:val="26"/>
                <w:szCs w:val="26"/>
                <w:u w:val="single"/>
              </w:rPr>
              <w:lastRenderedPageBreak/>
              <w:t>Câu số 4</w:t>
            </w:r>
            <w:r w:rsidRPr="00B60CE1">
              <w:rPr>
                <w:b/>
                <w:sz w:val="26"/>
                <w:szCs w:val="26"/>
              </w:rPr>
              <w:t>:</w:t>
            </w:r>
            <w:r w:rsidR="005A027C">
              <w:rPr>
                <w:b/>
                <w:sz w:val="26"/>
                <w:szCs w:val="26"/>
              </w:rPr>
              <w:t xml:space="preserve"> </w:t>
            </w:r>
            <w:r w:rsidR="00DB1FE1" w:rsidRPr="00DB1FE1">
              <w:rPr>
                <w:b/>
                <w:sz w:val="26"/>
                <w:szCs w:val="26"/>
              </w:rPr>
              <w:t>Phân biệt khiếu nại và tố cáo?</w:t>
            </w:r>
          </w:p>
        </w:tc>
      </w:tr>
      <w:tr w:rsidR="00C91FE4" w:rsidRPr="00B60CE1" w:rsidTr="00F04FFC">
        <w:tc>
          <w:tcPr>
            <w:tcW w:w="839" w:type="dxa"/>
          </w:tcPr>
          <w:p w:rsidR="00C91FE4" w:rsidRPr="00B60CE1" w:rsidRDefault="00C91FE4" w:rsidP="002E6346">
            <w:pPr>
              <w:jc w:val="both"/>
              <w:rPr>
                <w:rFonts w:cs="Times New Roman"/>
                <w:b/>
                <w:sz w:val="26"/>
                <w:szCs w:val="26"/>
                <w:u w:val="single"/>
              </w:rPr>
            </w:pPr>
          </w:p>
        </w:tc>
        <w:tc>
          <w:tcPr>
            <w:tcW w:w="10231" w:type="dxa"/>
          </w:tcPr>
          <w:p w:rsidR="00D75331" w:rsidRPr="00B60CE1" w:rsidRDefault="00D75331" w:rsidP="00D75331">
            <w:pPr>
              <w:pStyle w:val="ListParagraph"/>
              <w:ind w:left="0"/>
              <w:jc w:val="both"/>
              <w:rPr>
                <w:b/>
                <w:sz w:val="26"/>
                <w:szCs w:val="26"/>
                <w:u w:val="single"/>
              </w:rPr>
            </w:pPr>
          </w:p>
          <w:p w:rsidR="00B908BB" w:rsidRPr="00B908BB" w:rsidRDefault="00B908BB" w:rsidP="00B908BB">
            <w:pPr>
              <w:spacing w:after="240"/>
              <w:ind w:firstLine="317"/>
              <w:jc w:val="both"/>
              <w:rPr>
                <w:sz w:val="26"/>
                <w:szCs w:val="26"/>
                <w:lang w:val="vi-VN"/>
              </w:rPr>
            </w:pPr>
            <w:r w:rsidRPr="00B908BB">
              <w:rPr>
                <w:sz w:val="26"/>
                <w:szCs w:val="26"/>
                <w:lang w:val="vi-VN"/>
              </w:rPr>
              <w:lastRenderedPageBreak/>
              <w:t>Khiếu nại và tố cáo là hai từ khá quen thuộc trong pháp luật hành chính, không chỉ quen thuộc trong phạm vi pháp luật, mà cuộc sống thường nhật vẫn thường sử dụng chúng, thế nhưng, bản chất của 2 từ này hoàn toàn khác nhau. Làm sao để hiểu rõ thế nào là khiếu nại, thế nào là tố cáo? Trường hợp nào người ta sử dụng từ khiếu nại, trường hợp nào người ta sử dụng từ tố cáo?</w:t>
            </w:r>
          </w:p>
          <w:p w:rsidR="00B908BB" w:rsidRDefault="00B908BB" w:rsidP="00B908BB">
            <w:pPr>
              <w:spacing w:after="240"/>
              <w:ind w:firstLine="317"/>
              <w:jc w:val="both"/>
              <w:rPr>
                <w:sz w:val="26"/>
                <w:szCs w:val="26"/>
              </w:rPr>
            </w:pPr>
            <w:r w:rsidRPr="00B908BB">
              <w:rPr>
                <w:sz w:val="26"/>
                <w:szCs w:val="26"/>
                <w:lang w:val="vi-VN"/>
              </w:rPr>
              <w:t>Dưới đây là bảng phân biệt giữa 2 cụm từ trên, giúp dễ dàng nhận định trường hợp nào là khiếu nại, trường hợp nào là tố cáo.</w:t>
            </w:r>
          </w:p>
          <w:p w:rsidR="005A027C" w:rsidRDefault="005A027C" w:rsidP="00B908BB">
            <w:pPr>
              <w:spacing w:after="240"/>
              <w:ind w:firstLine="317"/>
              <w:jc w:val="both"/>
              <w:rPr>
                <w:sz w:val="26"/>
                <w:szCs w:val="26"/>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969"/>
              <w:gridCol w:w="4111"/>
            </w:tblGrid>
            <w:tr w:rsidR="005A027C" w:rsidRPr="002A5256" w:rsidTr="00F2471E">
              <w:tc>
                <w:tcPr>
                  <w:tcW w:w="1417" w:type="dxa"/>
                </w:tcPr>
                <w:p w:rsidR="005A027C" w:rsidRPr="002A5256" w:rsidRDefault="005A027C" w:rsidP="009027F3">
                  <w:pPr>
                    <w:pStyle w:val="ListParagraph"/>
                    <w:ind w:left="0"/>
                    <w:jc w:val="both"/>
                    <w:rPr>
                      <w:b/>
                      <w:i/>
                      <w:sz w:val="28"/>
                      <w:szCs w:val="28"/>
                    </w:rPr>
                  </w:pPr>
                  <w:r w:rsidRPr="002A5256">
                    <w:rPr>
                      <w:b/>
                      <w:i/>
                      <w:sz w:val="28"/>
                      <w:szCs w:val="28"/>
                    </w:rPr>
                    <w:t>Tiêu chí</w:t>
                  </w:r>
                </w:p>
              </w:tc>
              <w:tc>
                <w:tcPr>
                  <w:tcW w:w="3969" w:type="dxa"/>
                </w:tcPr>
                <w:p w:rsidR="005A027C" w:rsidRPr="002A5256" w:rsidRDefault="005A027C" w:rsidP="009027F3">
                  <w:pPr>
                    <w:pStyle w:val="ListParagraph"/>
                    <w:ind w:left="0"/>
                    <w:jc w:val="center"/>
                    <w:rPr>
                      <w:b/>
                      <w:i/>
                      <w:sz w:val="28"/>
                      <w:szCs w:val="28"/>
                    </w:rPr>
                  </w:pPr>
                  <w:r w:rsidRPr="002A5256">
                    <w:rPr>
                      <w:b/>
                      <w:i/>
                      <w:sz w:val="28"/>
                      <w:szCs w:val="28"/>
                    </w:rPr>
                    <w:t>Khiếu nại</w:t>
                  </w:r>
                </w:p>
              </w:tc>
              <w:tc>
                <w:tcPr>
                  <w:tcW w:w="4111" w:type="dxa"/>
                </w:tcPr>
                <w:p w:rsidR="005A027C" w:rsidRPr="002A5256" w:rsidRDefault="005A027C" w:rsidP="009027F3">
                  <w:pPr>
                    <w:pStyle w:val="ListParagraph"/>
                    <w:ind w:left="0"/>
                    <w:jc w:val="center"/>
                    <w:rPr>
                      <w:b/>
                      <w:i/>
                      <w:sz w:val="28"/>
                      <w:szCs w:val="28"/>
                    </w:rPr>
                  </w:pPr>
                  <w:r w:rsidRPr="002A5256">
                    <w:rPr>
                      <w:b/>
                      <w:i/>
                      <w:sz w:val="28"/>
                      <w:szCs w:val="28"/>
                    </w:rPr>
                    <w:t>Tố cáo</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Người khiếu nại- tố cáo</w:t>
                  </w:r>
                </w:p>
              </w:tc>
              <w:tc>
                <w:tcPr>
                  <w:tcW w:w="3969" w:type="dxa"/>
                </w:tcPr>
                <w:p w:rsidR="005A027C" w:rsidRPr="002A5256" w:rsidRDefault="005A027C" w:rsidP="009027F3">
                  <w:pPr>
                    <w:pStyle w:val="ListParagraph"/>
                    <w:ind w:left="0"/>
                    <w:jc w:val="both"/>
                    <w:rPr>
                      <w:sz w:val="28"/>
                      <w:szCs w:val="28"/>
                    </w:rPr>
                  </w:pPr>
                  <w:r w:rsidRPr="002A5256">
                    <w:rPr>
                      <w:sz w:val="28"/>
                      <w:szCs w:val="28"/>
                    </w:rPr>
                    <w:t>Cá nhân, CQ, tổ chức bị tác động trực tiếp bởi quyết định hành chính, hành vi hành chính.</w:t>
                  </w:r>
                </w:p>
              </w:tc>
              <w:tc>
                <w:tcPr>
                  <w:tcW w:w="4111" w:type="dxa"/>
                </w:tcPr>
                <w:p w:rsidR="005A027C" w:rsidRPr="002A5256" w:rsidRDefault="005A027C" w:rsidP="009027F3">
                  <w:pPr>
                    <w:pStyle w:val="ListParagraph"/>
                    <w:ind w:left="0"/>
                    <w:jc w:val="both"/>
                    <w:rPr>
                      <w:sz w:val="28"/>
                      <w:szCs w:val="28"/>
                    </w:rPr>
                  </w:pPr>
                  <w:r w:rsidRPr="002A5256">
                    <w:rPr>
                      <w:sz w:val="28"/>
                      <w:szCs w:val="28"/>
                    </w:rPr>
                    <w:t>Cá nhân</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Đối tượng bị KN- TC</w:t>
                  </w:r>
                </w:p>
              </w:tc>
              <w:tc>
                <w:tcPr>
                  <w:tcW w:w="3969" w:type="dxa"/>
                </w:tcPr>
                <w:p w:rsidR="005A027C" w:rsidRPr="002A5256" w:rsidRDefault="005A027C" w:rsidP="009027F3">
                  <w:pPr>
                    <w:pStyle w:val="ListParagraph"/>
                    <w:ind w:left="0"/>
                    <w:jc w:val="both"/>
                    <w:rPr>
                      <w:sz w:val="28"/>
                      <w:szCs w:val="28"/>
                    </w:rPr>
                  </w:pPr>
                  <w:r w:rsidRPr="002A5256">
                    <w:rPr>
                      <w:sz w:val="28"/>
                      <w:szCs w:val="28"/>
                    </w:rPr>
                    <w:t>Quyết định hành chính, hành vi hành chính hoặc quyết định kỷ luật cán bộ, công chức</w:t>
                  </w:r>
                </w:p>
              </w:tc>
              <w:tc>
                <w:tcPr>
                  <w:tcW w:w="4111" w:type="dxa"/>
                </w:tcPr>
                <w:p w:rsidR="005A027C" w:rsidRPr="002A5256" w:rsidRDefault="005A027C" w:rsidP="009027F3">
                  <w:pPr>
                    <w:pStyle w:val="ListParagraph"/>
                    <w:ind w:left="0"/>
                    <w:jc w:val="both"/>
                    <w:rPr>
                      <w:sz w:val="28"/>
                      <w:szCs w:val="28"/>
                    </w:rPr>
                  </w:pPr>
                  <w:r w:rsidRPr="002A5256">
                    <w:rPr>
                      <w:sz w:val="28"/>
                      <w:szCs w:val="28"/>
                    </w:rPr>
                    <w:t>Hành vi vi phạm pháp luật của bất cứ cá nhân, tổ chức nào gây thiệt hại đe dọa đến lợi ích cá nhân, tổ chức, nhà nước</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Mục đích</w:t>
                  </w:r>
                </w:p>
              </w:tc>
              <w:tc>
                <w:tcPr>
                  <w:tcW w:w="3969" w:type="dxa"/>
                </w:tcPr>
                <w:p w:rsidR="005A027C" w:rsidRPr="002A5256" w:rsidRDefault="005A027C" w:rsidP="009027F3">
                  <w:pPr>
                    <w:pStyle w:val="ListParagraph"/>
                    <w:ind w:left="0"/>
                    <w:jc w:val="both"/>
                    <w:rPr>
                      <w:i/>
                      <w:sz w:val="28"/>
                      <w:szCs w:val="28"/>
                    </w:rPr>
                  </w:pPr>
                  <w:r w:rsidRPr="002A5256">
                    <w:rPr>
                      <w:sz w:val="28"/>
                      <w:szCs w:val="28"/>
                    </w:rPr>
                    <w:t>Bảo vệ quyền và lợi ích hợp pháp trực tiếp của người khiếu nại.</w:t>
                  </w:r>
                </w:p>
              </w:tc>
              <w:tc>
                <w:tcPr>
                  <w:tcW w:w="4111" w:type="dxa"/>
                </w:tcPr>
                <w:p w:rsidR="005A027C" w:rsidRPr="002A5256" w:rsidRDefault="005A027C" w:rsidP="009027F3">
                  <w:pPr>
                    <w:pStyle w:val="ListParagraph"/>
                    <w:ind w:left="0"/>
                    <w:jc w:val="both"/>
                    <w:rPr>
                      <w:i/>
                      <w:sz w:val="28"/>
                      <w:szCs w:val="28"/>
                    </w:rPr>
                  </w:pPr>
                  <w:r w:rsidRPr="002A5256">
                    <w:rPr>
                      <w:sz w:val="28"/>
                      <w:szCs w:val="28"/>
                    </w:rPr>
                    <w:t>bảo vệ lợi ích của Nhà nước, xã hội và của tập thể, người tố cáo, của cá nhân khác.</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Thời hiệu</w:t>
                  </w:r>
                </w:p>
              </w:tc>
              <w:tc>
                <w:tcPr>
                  <w:tcW w:w="3969" w:type="dxa"/>
                </w:tcPr>
                <w:p w:rsidR="005A027C" w:rsidRPr="002A5256" w:rsidRDefault="005A027C" w:rsidP="009027F3">
                  <w:pPr>
                    <w:pStyle w:val="ListParagraph"/>
                    <w:ind w:left="0"/>
                    <w:jc w:val="both"/>
                    <w:rPr>
                      <w:sz w:val="28"/>
                      <w:szCs w:val="28"/>
                    </w:rPr>
                  </w:pPr>
                  <w:r w:rsidRPr="002A5256">
                    <w:rPr>
                      <w:sz w:val="28"/>
                      <w:szCs w:val="28"/>
                    </w:rPr>
                    <w:t>90 ngày đối với QĐ HC, HV HC</w:t>
                  </w:r>
                </w:p>
                <w:p w:rsidR="005A027C" w:rsidRPr="002A5256" w:rsidRDefault="005A027C" w:rsidP="009027F3">
                  <w:pPr>
                    <w:pStyle w:val="ListParagraph"/>
                    <w:ind w:left="0"/>
                    <w:jc w:val="both"/>
                    <w:rPr>
                      <w:sz w:val="28"/>
                      <w:szCs w:val="28"/>
                    </w:rPr>
                  </w:pPr>
                  <w:r w:rsidRPr="002A5256">
                    <w:rPr>
                      <w:sz w:val="28"/>
                      <w:szCs w:val="28"/>
                    </w:rPr>
                    <w:t>15 ngày đối với QĐKỷ luật</w:t>
                  </w:r>
                </w:p>
              </w:tc>
              <w:tc>
                <w:tcPr>
                  <w:tcW w:w="4111" w:type="dxa"/>
                </w:tcPr>
                <w:p w:rsidR="005A027C" w:rsidRPr="002A5256" w:rsidRDefault="005A027C" w:rsidP="009027F3">
                  <w:pPr>
                    <w:pStyle w:val="ListParagraph"/>
                    <w:ind w:left="0"/>
                    <w:jc w:val="both"/>
                    <w:rPr>
                      <w:sz w:val="28"/>
                      <w:szCs w:val="28"/>
                    </w:rPr>
                  </w:pPr>
                  <w:r w:rsidRPr="002A5256">
                    <w:rPr>
                      <w:sz w:val="28"/>
                      <w:szCs w:val="28"/>
                    </w:rPr>
                    <w:t>Không có thời hiệu</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Thẩm quyền giải quyết</w:t>
                  </w:r>
                </w:p>
              </w:tc>
              <w:tc>
                <w:tcPr>
                  <w:tcW w:w="3969" w:type="dxa"/>
                </w:tcPr>
                <w:p w:rsidR="005A027C" w:rsidRPr="002A5256" w:rsidRDefault="005A027C" w:rsidP="009027F3">
                  <w:pPr>
                    <w:pStyle w:val="ListParagraph"/>
                    <w:ind w:left="0"/>
                    <w:jc w:val="both"/>
                    <w:rPr>
                      <w:sz w:val="28"/>
                      <w:szCs w:val="28"/>
                    </w:rPr>
                  </w:pPr>
                  <w:r w:rsidRPr="002A5256">
                    <w:rPr>
                      <w:sz w:val="28"/>
                      <w:szCs w:val="28"/>
                    </w:rPr>
                    <w:t>Chủ thể giải quyết: CBCC được nhà nước trao quyền trong hệ thống cơ quan hành chính nhà nước</w:t>
                  </w:r>
                </w:p>
                <w:p w:rsidR="005A027C" w:rsidRPr="002A5256" w:rsidRDefault="005A027C" w:rsidP="009027F3">
                  <w:pPr>
                    <w:pStyle w:val="ListParagraph"/>
                    <w:ind w:left="0"/>
                    <w:jc w:val="both"/>
                    <w:rPr>
                      <w:sz w:val="28"/>
                      <w:szCs w:val="28"/>
                    </w:rPr>
                  </w:pPr>
                  <w:r w:rsidRPr="002A5256">
                    <w:rPr>
                      <w:sz w:val="28"/>
                      <w:szCs w:val="28"/>
                    </w:rPr>
                    <w:t xml:space="preserve">Cơ quan hoặc người có trách nhiệm nhận và giải quyết khiếu nại lần đầu là cơ quan có người thực hiện hành vi hành chính hoặc người đã ra quyết định hành chính </w:t>
                  </w:r>
                </w:p>
                <w:p w:rsidR="005A027C" w:rsidRPr="002A5256" w:rsidRDefault="005A027C" w:rsidP="009027F3">
                  <w:pPr>
                    <w:pStyle w:val="ListParagraph"/>
                    <w:ind w:left="0"/>
                    <w:jc w:val="both"/>
                    <w:rPr>
                      <w:sz w:val="28"/>
                      <w:szCs w:val="28"/>
                    </w:rPr>
                  </w:pPr>
                  <w:r w:rsidRPr="002A5256">
                    <w:rPr>
                      <w:sz w:val="28"/>
                      <w:szCs w:val="28"/>
                    </w:rPr>
                    <w:t>Khiếu nại lần hai là Thủ trưởng cấp trên trực tiếp của người có thẩm quyền giải quyết khiếu nại lần đầu</w:t>
                  </w:r>
                </w:p>
              </w:tc>
              <w:tc>
                <w:tcPr>
                  <w:tcW w:w="4111" w:type="dxa"/>
                </w:tcPr>
                <w:p w:rsidR="005A027C" w:rsidRPr="002A5256" w:rsidRDefault="005A027C" w:rsidP="009027F3">
                  <w:pPr>
                    <w:pStyle w:val="ListParagraph"/>
                    <w:ind w:left="0"/>
                    <w:jc w:val="both"/>
                    <w:rPr>
                      <w:sz w:val="28"/>
                      <w:szCs w:val="28"/>
                    </w:rPr>
                  </w:pPr>
                  <w:r w:rsidRPr="002A5256">
                    <w:rPr>
                      <w:sz w:val="28"/>
                      <w:szCs w:val="28"/>
                    </w:rPr>
                    <w:t>Là cơ quan quản lý nhà nước thực hiện chức năng nào thì có trách nhiệm giải quyết tố cáo thuộc chức năng đó</w:t>
                  </w:r>
                </w:p>
                <w:p w:rsidR="005A027C" w:rsidRPr="002A5256" w:rsidRDefault="005A027C" w:rsidP="009027F3">
                  <w:pPr>
                    <w:pStyle w:val="ListParagraph"/>
                    <w:ind w:left="0"/>
                    <w:jc w:val="both"/>
                    <w:rPr>
                      <w:sz w:val="28"/>
                      <w:szCs w:val="28"/>
                    </w:rPr>
                  </w:pPr>
                  <w:r w:rsidRPr="002A5256">
                    <w:rPr>
                      <w:sz w:val="28"/>
                      <w:szCs w:val="28"/>
                    </w:rPr>
                    <w:t>Hành vi bị tố cáo có dấu hiệu tội phạm thì do cơ quan tiến hành tố tụng giải quyết theo quy định của pháp luật về tố tụng hình sự</w:t>
                  </w:r>
                </w:p>
                <w:p w:rsidR="005A027C" w:rsidRPr="002A5256" w:rsidRDefault="005A027C" w:rsidP="009027F3">
                  <w:pPr>
                    <w:pStyle w:val="ListParagraph"/>
                    <w:ind w:left="0"/>
                    <w:jc w:val="both"/>
                    <w:rPr>
                      <w:sz w:val="28"/>
                      <w:szCs w:val="28"/>
                    </w:rPr>
                  </w:pPr>
                  <w:r w:rsidRPr="002A5256">
                    <w:rPr>
                      <w:sz w:val="28"/>
                      <w:szCs w:val="28"/>
                    </w:rPr>
                    <w:t>Người đứng đầu cơ quan có thẩm quyền giải quyết tố cáo mà bị tố cáo thì họ kg có thẩm quyền giải quyết đơn tố cáo hành vi vi phạm pháp luật của chính bản thân mình</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Thủ tục</w:t>
                  </w:r>
                </w:p>
              </w:tc>
              <w:tc>
                <w:tcPr>
                  <w:tcW w:w="3969" w:type="dxa"/>
                </w:tcPr>
                <w:p w:rsidR="005A027C" w:rsidRPr="002A5256" w:rsidRDefault="005A027C" w:rsidP="009027F3">
                  <w:pPr>
                    <w:pStyle w:val="ListParagraph"/>
                    <w:ind w:left="0"/>
                    <w:jc w:val="both"/>
                    <w:rPr>
                      <w:sz w:val="28"/>
                      <w:szCs w:val="28"/>
                    </w:rPr>
                  </w:pPr>
                  <w:r w:rsidRPr="002A5256">
                    <w:rPr>
                      <w:sz w:val="28"/>
                      <w:szCs w:val="28"/>
                    </w:rPr>
                    <w:t>Tự mình hoặc ủy quyền cho người khác</w:t>
                  </w:r>
                </w:p>
                <w:p w:rsidR="005A027C" w:rsidRPr="002A5256" w:rsidRDefault="005A027C" w:rsidP="009027F3">
                  <w:pPr>
                    <w:pStyle w:val="ListParagraph"/>
                    <w:ind w:left="0"/>
                    <w:jc w:val="both"/>
                    <w:rPr>
                      <w:sz w:val="28"/>
                      <w:szCs w:val="28"/>
                    </w:rPr>
                  </w:pPr>
                  <w:r w:rsidRPr="002A5256">
                    <w:rPr>
                      <w:sz w:val="28"/>
                      <w:szCs w:val="28"/>
                    </w:rPr>
                    <w:t>Rút đơn bất kỳ lúc nào</w:t>
                  </w:r>
                </w:p>
              </w:tc>
              <w:tc>
                <w:tcPr>
                  <w:tcW w:w="4111" w:type="dxa"/>
                </w:tcPr>
                <w:p w:rsidR="005A027C" w:rsidRPr="002A5256" w:rsidRDefault="005A027C" w:rsidP="009027F3">
                  <w:pPr>
                    <w:pStyle w:val="ListParagraph"/>
                    <w:ind w:left="0"/>
                    <w:jc w:val="both"/>
                    <w:rPr>
                      <w:sz w:val="28"/>
                      <w:szCs w:val="28"/>
                    </w:rPr>
                  </w:pPr>
                  <w:r w:rsidRPr="002A5256">
                    <w:rPr>
                      <w:sz w:val="28"/>
                      <w:szCs w:val="28"/>
                    </w:rPr>
                    <w:t>Phải tự mình tố cáo</w:t>
                  </w:r>
                </w:p>
                <w:p w:rsidR="005A027C" w:rsidRPr="002A5256" w:rsidRDefault="005A027C" w:rsidP="009027F3">
                  <w:pPr>
                    <w:pStyle w:val="ListParagraph"/>
                    <w:ind w:left="0"/>
                    <w:jc w:val="both"/>
                    <w:rPr>
                      <w:sz w:val="28"/>
                      <w:szCs w:val="28"/>
                    </w:rPr>
                  </w:pPr>
                  <w:r w:rsidRPr="002A5256">
                    <w:rPr>
                      <w:sz w:val="28"/>
                      <w:szCs w:val="28"/>
                    </w:rPr>
                    <w:t>Phải được sự đồng ý của cơ quan có thẩm quyền cho phép</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Thời  hạn</w:t>
                  </w:r>
                </w:p>
              </w:tc>
              <w:tc>
                <w:tcPr>
                  <w:tcW w:w="3969" w:type="dxa"/>
                </w:tcPr>
                <w:p w:rsidR="005A027C" w:rsidRPr="002A5256" w:rsidRDefault="005A027C" w:rsidP="009027F3">
                  <w:pPr>
                    <w:pStyle w:val="ListParagraph"/>
                    <w:ind w:left="0"/>
                    <w:jc w:val="both"/>
                    <w:rPr>
                      <w:sz w:val="28"/>
                      <w:szCs w:val="28"/>
                    </w:rPr>
                  </w:pPr>
                  <w:r w:rsidRPr="002A5256">
                    <w:rPr>
                      <w:sz w:val="28"/>
                      <w:szCs w:val="28"/>
                    </w:rPr>
                    <w:t>- lần 1: 30 - 45 ngày: bình thường</w:t>
                  </w:r>
                </w:p>
                <w:p w:rsidR="005A027C" w:rsidRPr="002A5256" w:rsidRDefault="005A027C" w:rsidP="009027F3">
                  <w:pPr>
                    <w:pStyle w:val="ListParagraph"/>
                    <w:ind w:left="0"/>
                    <w:jc w:val="both"/>
                    <w:rPr>
                      <w:sz w:val="28"/>
                      <w:szCs w:val="28"/>
                    </w:rPr>
                  </w:pPr>
                  <w:r w:rsidRPr="002A5256">
                    <w:rPr>
                      <w:sz w:val="28"/>
                      <w:szCs w:val="28"/>
                    </w:rPr>
                    <w:t>45-60 ngày : vùng sâu xa</w:t>
                  </w:r>
                </w:p>
                <w:p w:rsidR="005A027C" w:rsidRPr="002A5256" w:rsidRDefault="005A027C" w:rsidP="009027F3">
                  <w:pPr>
                    <w:pStyle w:val="ListParagraph"/>
                    <w:ind w:left="0"/>
                    <w:jc w:val="both"/>
                    <w:rPr>
                      <w:sz w:val="28"/>
                      <w:szCs w:val="28"/>
                    </w:rPr>
                  </w:pPr>
                  <w:r w:rsidRPr="002A5256">
                    <w:rPr>
                      <w:sz w:val="28"/>
                      <w:szCs w:val="28"/>
                    </w:rPr>
                    <w:t xml:space="preserve">- Lần 2:  45 -60 ngày với bình thường vùng </w:t>
                  </w:r>
                </w:p>
                <w:p w:rsidR="005A027C" w:rsidRPr="002A5256" w:rsidRDefault="005A027C" w:rsidP="009027F3">
                  <w:pPr>
                    <w:pStyle w:val="ListParagraph"/>
                    <w:ind w:left="0"/>
                    <w:jc w:val="both"/>
                    <w:rPr>
                      <w:sz w:val="28"/>
                      <w:szCs w:val="28"/>
                    </w:rPr>
                  </w:pPr>
                  <w:r w:rsidRPr="002A5256">
                    <w:rPr>
                      <w:sz w:val="28"/>
                      <w:szCs w:val="28"/>
                    </w:rPr>
                    <w:t>60-70 ngày với vùng sâu, xa</w:t>
                  </w:r>
                </w:p>
              </w:tc>
              <w:tc>
                <w:tcPr>
                  <w:tcW w:w="4111" w:type="dxa"/>
                </w:tcPr>
                <w:p w:rsidR="005A027C" w:rsidRPr="002A5256" w:rsidRDefault="005A027C" w:rsidP="009027F3">
                  <w:pPr>
                    <w:pStyle w:val="ListParagraph"/>
                    <w:ind w:left="0"/>
                    <w:jc w:val="both"/>
                    <w:rPr>
                      <w:sz w:val="28"/>
                      <w:szCs w:val="28"/>
                    </w:rPr>
                  </w:pPr>
                  <w:r w:rsidRPr="002A5256">
                    <w:rPr>
                      <w:sz w:val="28"/>
                      <w:szCs w:val="28"/>
                    </w:rPr>
                    <w:t xml:space="preserve">-60ngày, có thề gia hạn thêm 30: bình thường </w:t>
                  </w:r>
                </w:p>
                <w:p w:rsidR="005A027C" w:rsidRPr="002A5256" w:rsidRDefault="005A027C" w:rsidP="009027F3">
                  <w:pPr>
                    <w:pStyle w:val="ListParagraph"/>
                    <w:ind w:left="0"/>
                    <w:jc w:val="both"/>
                    <w:rPr>
                      <w:sz w:val="28"/>
                      <w:szCs w:val="28"/>
                    </w:rPr>
                  </w:pPr>
                  <w:r w:rsidRPr="002A5256">
                    <w:rPr>
                      <w:sz w:val="28"/>
                      <w:szCs w:val="28"/>
                    </w:rPr>
                    <w:t>-90ngày, có thề gia hạn thêm 60: phức tạp</w:t>
                  </w:r>
                </w:p>
              </w:tc>
            </w:tr>
            <w:tr w:rsidR="005A027C" w:rsidRPr="002A5256" w:rsidTr="00F2471E">
              <w:tc>
                <w:tcPr>
                  <w:tcW w:w="1417" w:type="dxa"/>
                </w:tcPr>
                <w:p w:rsidR="005A027C" w:rsidRPr="002A5256" w:rsidRDefault="005A027C" w:rsidP="009027F3">
                  <w:pPr>
                    <w:pStyle w:val="ListParagraph"/>
                    <w:ind w:left="0"/>
                    <w:jc w:val="both"/>
                    <w:rPr>
                      <w:b/>
                      <w:sz w:val="28"/>
                      <w:szCs w:val="28"/>
                    </w:rPr>
                  </w:pPr>
                  <w:r w:rsidRPr="002A5256">
                    <w:rPr>
                      <w:b/>
                      <w:sz w:val="28"/>
                      <w:szCs w:val="28"/>
                    </w:rPr>
                    <w:t xml:space="preserve">Hình </w:t>
                  </w:r>
                  <w:r w:rsidRPr="002A5256">
                    <w:rPr>
                      <w:b/>
                      <w:sz w:val="28"/>
                      <w:szCs w:val="28"/>
                    </w:rPr>
                    <w:lastRenderedPageBreak/>
                    <w:t>thức giải quyết</w:t>
                  </w:r>
                </w:p>
              </w:tc>
              <w:tc>
                <w:tcPr>
                  <w:tcW w:w="3969" w:type="dxa"/>
                </w:tcPr>
                <w:p w:rsidR="005A027C" w:rsidRPr="002A5256" w:rsidRDefault="005A027C" w:rsidP="009027F3">
                  <w:pPr>
                    <w:pStyle w:val="ListParagraph"/>
                    <w:ind w:left="0"/>
                    <w:jc w:val="both"/>
                    <w:rPr>
                      <w:sz w:val="28"/>
                      <w:szCs w:val="28"/>
                    </w:rPr>
                  </w:pPr>
                  <w:r w:rsidRPr="002A5256">
                    <w:rPr>
                      <w:sz w:val="28"/>
                      <w:szCs w:val="28"/>
                    </w:rPr>
                    <w:lastRenderedPageBreak/>
                    <w:t>Văn bản quyết định</w:t>
                  </w:r>
                </w:p>
              </w:tc>
              <w:tc>
                <w:tcPr>
                  <w:tcW w:w="4111" w:type="dxa"/>
                </w:tcPr>
                <w:p w:rsidR="005A027C" w:rsidRPr="002A5256" w:rsidRDefault="005A027C" w:rsidP="009027F3">
                  <w:pPr>
                    <w:pStyle w:val="ListParagraph"/>
                    <w:ind w:left="0"/>
                    <w:jc w:val="both"/>
                    <w:rPr>
                      <w:sz w:val="28"/>
                      <w:szCs w:val="28"/>
                    </w:rPr>
                  </w:pPr>
                  <w:r w:rsidRPr="002A5256">
                    <w:rPr>
                      <w:sz w:val="28"/>
                      <w:szCs w:val="28"/>
                    </w:rPr>
                    <w:t>Ra kết luận</w:t>
                  </w:r>
                </w:p>
              </w:tc>
            </w:tr>
          </w:tbl>
          <w:p w:rsidR="005A027C" w:rsidRDefault="005A027C" w:rsidP="00B908BB">
            <w:pPr>
              <w:spacing w:after="240"/>
              <w:ind w:firstLine="317"/>
              <w:jc w:val="both"/>
              <w:rPr>
                <w:sz w:val="26"/>
                <w:szCs w:val="26"/>
              </w:rPr>
            </w:pPr>
          </w:p>
          <w:p w:rsidR="005A027C" w:rsidRDefault="008E467A" w:rsidP="00B908BB">
            <w:pPr>
              <w:spacing w:after="240"/>
              <w:ind w:firstLine="317"/>
              <w:jc w:val="both"/>
            </w:pPr>
            <w:r>
              <w:object w:dxaOrig="7770" w:dyaOrig="9765">
                <v:shape id="_x0000_i1031" type="#_x0000_t75" style="width:478.9pt;height:601.1pt" o:ole="">
                  <v:imagedata r:id="rId21" o:title=""/>
                </v:shape>
                <o:OLEObject Type="Embed" ProgID="PBrush" ShapeID="_x0000_i1031" DrawAspect="Content" ObjectID="_1582529698" r:id="rId22"/>
              </w:object>
            </w:r>
          </w:p>
          <w:p w:rsidR="00231015" w:rsidRDefault="00231015" w:rsidP="00B908BB">
            <w:pPr>
              <w:spacing w:after="240"/>
              <w:ind w:firstLine="317"/>
              <w:jc w:val="both"/>
            </w:pPr>
            <w:r>
              <w:object w:dxaOrig="8100" w:dyaOrig="1770">
                <v:shape id="_x0000_i1032" type="#_x0000_t75" style="width:478.9pt;height:105.5pt" o:ole="">
                  <v:imagedata r:id="rId23" o:title=""/>
                </v:shape>
                <o:OLEObject Type="Embed" ProgID="PBrush" ShapeID="_x0000_i1032" DrawAspect="Content" ObjectID="_1582529699" r:id="rId24"/>
              </w:object>
            </w:r>
          </w:p>
          <w:p w:rsidR="00231015" w:rsidRPr="005A027C" w:rsidRDefault="00231015" w:rsidP="00B908BB">
            <w:pPr>
              <w:spacing w:after="240"/>
              <w:ind w:firstLine="317"/>
              <w:jc w:val="both"/>
              <w:rPr>
                <w:sz w:val="26"/>
                <w:szCs w:val="26"/>
              </w:rPr>
            </w:pPr>
          </w:p>
          <w:tbl>
            <w:tblPr>
              <w:tblW w:w="9402" w:type="dxa"/>
              <w:tblCellSpacing w:w="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620"/>
              <w:gridCol w:w="4140"/>
              <w:gridCol w:w="3642"/>
            </w:tblGrid>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Tiêu chí</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Khiếu nại</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Tố cáo</w:t>
                  </w:r>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Khái niệm</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Là việc công dân, cơ quan, tổ chức hoặc cán bộ, công chức theo thủ tục quy định, đề nghị cơ quan, tổ chức, cá nhân có thẩm quyền xem xét lại quyết định hành chính, hành vi hành chính của cơ quan hành chính nhà nước, của người có thẩm quyền trong cơ quan hành chính nhà nước hoặc quyết định kỷ luật cán bộ, công chức khi có căn cứ cho rằng quyết định hoặc hành vi đó là trái pháp luật, xâm phạm quyền, lợi ích hợp pháp của mình.</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Là việc công dân theo thủ tục quy định báo cho cơ quan, tổ chức, cá nhân có thẩm quyền biết về hành vi vi phạm pháp luật của bất cứ cơ quan, tổ chức, cá nhân nào gây thiệt hại hoặc đe dọa gây thiệt hại lợi ích của Nhà nước, quyền, lợi ích hợp pháp của công dân, cơ quan, tổ chức.</w:t>
                  </w:r>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Luật điều chỉnh</w:t>
                  </w:r>
                </w:p>
              </w:tc>
              <w:tc>
                <w:tcPr>
                  <w:tcW w:w="4128" w:type="dxa"/>
                  <w:shd w:val="clear" w:color="auto" w:fill="FFFFFF"/>
                  <w:tcMar>
                    <w:top w:w="60" w:type="dxa"/>
                    <w:left w:w="75" w:type="dxa"/>
                    <w:bottom w:w="60" w:type="dxa"/>
                    <w:right w:w="75" w:type="dxa"/>
                  </w:tcMar>
                  <w:hideMark/>
                </w:tcPr>
                <w:p w:rsidR="00B908BB" w:rsidRPr="00B908BB" w:rsidRDefault="00111285" w:rsidP="00B908BB">
                  <w:pPr>
                    <w:spacing w:after="240" w:line="240" w:lineRule="auto"/>
                    <w:ind w:firstLine="317"/>
                    <w:jc w:val="both"/>
                    <w:rPr>
                      <w:sz w:val="26"/>
                      <w:szCs w:val="26"/>
                      <w:lang w:val="vi-VN"/>
                    </w:rPr>
                  </w:pPr>
                  <w:hyperlink r:id="rId25" w:tgtFrame="_blank" w:history="1">
                    <w:r w:rsidR="00B908BB" w:rsidRPr="00B908BB">
                      <w:rPr>
                        <w:rStyle w:val="Hyperlink"/>
                        <w:sz w:val="26"/>
                        <w:szCs w:val="26"/>
                        <w:lang w:val="vi-VN"/>
                      </w:rPr>
                      <w:t>Luật khiếu nại 2011</w:t>
                    </w:r>
                  </w:hyperlink>
                </w:p>
              </w:tc>
              <w:tc>
                <w:tcPr>
                  <w:tcW w:w="3624" w:type="dxa"/>
                  <w:shd w:val="clear" w:color="auto" w:fill="FFFFFF"/>
                  <w:tcMar>
                    <w:top w:w="60" w:type="dxa"/>
                    <w:left w:w="75" w:type="dxa"/>
                    <w:bottom w:w="60" w:type="dxa"/>
                    <w:right w:w="75" w:type="dxa"/>
                  </w:tcMar>
                  <w:hideMark/>
                </w:tcPr>
                <w:p w:rsidR="00B908BB" w:rsidRPr="00B908BB" w:rsidRDefault="00111285" w:rsidP="00B908BB">
                  <w:pPr>
                    <w:spacing w:after="240" w:line="240" w:lineRule="auto"/>
                    <w:ind w:firstLine="317"/>
                    <w:jc w:val="both"/>
                    <w:rPr>
                      <w:sz w:val="26"/>
                      <w:szCs w:val="26"/>
                      <w:lang w:val="vi-VN"/>
                    </w:rPr>
                  </w:pPr>
                  <w:hyperlink r:id="rId26" w:tgtFrame="_blank" w:history="1">
                    <w:r w:rsidR="00B908BB" w:rsidRPr="00B908BB">
                      <w:rPr>
                        <w:rStyle w:val="Hyperlink"/>
                        <w:sz w:val="26"/>
                        <w:szCs w:val="26"/>
                        <w:lang w:val="vi-VN"/>
                      </w:rPr>
                      <w:t>Luật tố cáo 2011</w:t>
                    </w:r>
                  </w:hyperlink>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Mục đích hướng tới</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Nhằm hướng tới lợi ích, đi đòi lại lợi ích mà chủ thể khiếu nại cho là họ đã bị xâm phạm</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Nhằm hướng tới việc xử lý hành vi vi phạm và người có hành vi vi phạm</w:t>
                  </w:r>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Chủ thể thực hiện quyền</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 Công dân.</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Cơ quan, tổ chức.</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Cán bộ, công chức,</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 Công dân</w:t>
                  </w:r>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Đối tượng</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 Quyết định hành chính.</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Hành vi hành chính của cơ quan hành chính nhà nước, của người có thẩm quyền trong cơ quan hành chính nhà nước.</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Quyết định kỷ luật cán bộ, công chức.</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 Hành vi vi phạm pháp luật của bất cứ cơ quan, tổ chức, cá nhân nào gây thiệt hại hoặc đe dọa gây thiệt hại lợi ích của Nhà nước, quyền, lợi ích hợp pháp của công dân, cơ quan, tổ chức.</w:t>
                  </w:r>
                </w:p>
              </w:tc>
            </w:tr>
            <w:tr w:rsidR="00B908BB" w:rsidRPr="00B908BB" w:rsidTr="000E583D">
              <w:trPr>
                <w:trHeight w:val="75"/>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Yêu cầu về thông tin</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Không quy định người khiếu nại chịu trách nhiệm về việc khiếu nại sai sự thật</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Người tố cáo phải trung thực và chịu trách nhiệm về việc tố cáo sai sự thật nếu cố tình, thậm chí có thể bị truy cứu trách nhiệm hình sự về tội vu cáo, vu khống theo quy định của </w:t>
                  </w:r>
                  <w:hyperlink r:id="rId27" w:tgtFrame="_blank" w:history="1">
                    <w:r w:rsidRPr="00B908BB">
                      <w:rPr>
                        <w:rStyle w:val="Hyperlink"/>
                        <w:sz w:val="26"/>
                        <w:szCs w:val="26"/>
                        <w:lang w:val="vi-VN"/>
                      </w:rPr>
                      <w:t>Bộ luật Hình sự 1999</w:t>
                    </w:r>
                  </w:hyperlink>
                  <w:r w:rsidRPr="00B908BB">
                    <w:rPr>
                      <w:sz w:val="26"/>
                      <w:szCs w:val="26"/>
                      <w:lang w:val="vi-VN"/>
                    </w:rPr>
                    <w:t>.</w:t>
                  </w:r>
                </w:p>
              </w:tc>
            </w:tr>
            <w:tr w:rsidR="00B908BB" w:rsidRPr="00B908BB" w:rsidTr="000E583D">
              <w:trPr>
                <w:trHeight w:val="322"/>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lastRenderedPageBreak/>
                    <w:t>Thái độ xử lý</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Không được khuyến khích</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Được khuyến khích</w:t>
                  </w:r>
                </w:p>
              </w:tc>
            </w:tr>
            <w:tr w:rsidR="00B908BB" w:rsidRPr="00B908BB" w:rsidTr="000E583D">
              <w:trPr>
                <w:trHeight w:val="2198"/>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Khen thưởng</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Không có quy định</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Được khen thưởng theo Nghị định </w:t>
                  </w:r>
                  <w:hyperlink r:id="rId28" w:tgtFrame="_blank" w:history="1">
                    <w:r w:rsidRPr="00B908BB">
                      <w:rPr>
                        <w:rStyle w:val="Hyperlink"/>
                        <w:sz w:val="26"/>
                        <w:szCs w:val="26"/>
                        <w:lang w:val="vi-VN"/>
                      </w:rPr>
                      <w:t>76/2012/NĐ-CP</w:t>
                    </w:r>
                  </w:hyperlink>
                  <w:r w:rsidRPr="00B908BB">
                    <w:rPr>
                      <w:sz w:val="26"/>
                      <w:szCs w:val="26"/>
                      <w:lang w:val="vi-VN"/>
                    </w:rPr>
                    <w:t> với các giải:</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Huân chương Dũng cảm.</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Bằng khen của Thủ tướng Chính phủ.</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Bằng khen của các Bộ, cơ quan ngang Bộ…</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Riêng với việc tố cáo hành vi tham nhũng còn được xét tặng thưởng với số tiền lên đến 3.45 tỷ đồng theo Thông tư liên tịch  </w:t>
                  </w:r>
                  <w:hyperlink r:id="rId29" w:tgtFrame="_blank" w:history="1">
                    <w:r w:rsidRPr="00B908BB">
                      <w:rPr>
                        <w:rStyle w:val="Hyperlink"/>
                        <w:sz w:val="26"/>
                        <w:szCs w:val="26"/>
                        <w:lang w:val="vi-VN"/>
                      </w:rPr>
                      <w:t>01/2015/TTLT-TTCP-BNV</w:t>
                    </w:r>
                  </w:hyperlink>
                  <w:r w:rsidRPr="00B908BB">
                    <w:rPr>
                      <w:sz w:val="26"/>
                      <w:szCs w:val="26"/>
                      <w:lang w:val="vi-VN"/>
                    </w:rPr>
                    <w:t>.</w:t>
                  </w:r>
                </w:p>
              </w:tc>
            </w:tr>
            <w:tr w:rsidR="00B908BB" w:rsidRPr="00B908BB" w:rsidTr="000E583D">
              <w:trPr>
                <w:trHeight w:val="1861"/>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Kết quả giải quyết</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Quyết định giải quyết.</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(Nhằm trả lời cho người khiếu nại về những thắc mắc của họ nên phải ra quyết định giải quyết thể hiện sự đánh giá và trả lời chính thức của cơ quan nhà nước.</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Quyết định giải quyết khiếu nại bắt buộc phải được gửi đến người khiếu nại)</w:t>
                  </w:r>
                </w:p>
                <w:p w:rsidR="00B908BB" w:rsidRPr="00B908BB" w:rsidRDefault="00B908BB" w:rsidP="00B908BB">
                  <w:pPr>
                    <w:spacing w:after="240" w:line="240" w:lineRule="auto"/>
                    <w:ind w:firstLine="317"/>
                    <w:jc w:val="both"/>
                    <w:rPr>
                      <w:sz w:val="26"/>
                      <w:szCs w:val="26"/>
                      <w:lang w:val="vi-VN"/>
                    </w:rPr>
                  </w:pP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Xử lý tố cáo</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(Nhằm xử lý một thông tin, kết quả xử lý thông tin và giải quyết tố cáo đó có thể sẽ rất khác nhau.</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Xử lý tố cáo chỉ được gửi đến người tố cáo chỉ khi họ có yêu cầu)</w:t>
                  </w:r>
                </w:p>
              </w:tc>
            </w:tr>
            <w:tr w:rsidR="00B908BB" w:rsidRPr="00B908BB" w:rsidTr="000E583D">
              <w:trPr>
                <w:trHeight w:val="1099"/>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Thời hiệu thực hiện</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90 ngày kể từ ngày nhận được quyết định hành chính hoặc biết được quyết định hành chính, hành vi hành chính.</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15 ngày kể từ ngày cán bộ, công chức, viên chức nhận được quyết định xử lý kỷ luật với trường hợp khiếu nại lần đầu.</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Không quy định thời hiệu</w:t>
                  </w:r>
                </w:p>
              </w:tc>
            </w:tr>
            <w:tr w:rsidR="00B908BB" w:rsidRPr="00B908BB" w:rsidTr="000E583D">
              <w:trPr>
                <w:trHeight w:val="2363"/>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lastRenderedPageBreak/>
                    <w:t>Các trường hợp không thụ lý đơn</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Không có quy định cụ thể</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 Tố cáo về vụ việc đã được người đó giải quyết mà người tố cáo không cung cấp thông tin, tình tiết mới;</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Tố cáo về vụ việc mà nội dung và những thông tin người tố cáo cung cấp không có cơ sở để xác định người vi phạm, hành vi vi phạm pháp luật;</w:t>
                  </w:r>
                </w:p>
                <w:p w:rsidR="00B908BB" w:rsidRPr="00B908BB" w:rsidRDefault="00B908BB" w:rsidP="00B908BB">
                  <w:pPr>
                    <w:spacing w:after="240" w:line="240" w:lineRule="auto"/>
                    <w:ind w:firstLine="317"/>
                    <w:jc w:val="both"/>
                    <w:rPr>
                      <w:sz w:val="26"/>
                      <w:szCs w:val="26"/>
                      <w:lang w:val="vi-VN"/>
                    </w:rPr>
                  </w:pPr>
                  <w:r w:rsidRPr="00B908BB">
                    <w:rPr>
                      <w:sz w:val="26"/>
                      <w:szCs w:val="26"/>
                      <w:lang w:val="vi-VN"/>
                    </w:rPr>
                    <w:t>- Tố cáo về vụ việc mà người có thẩm quyền giải quyết tố cáo không đủ điều kiện để kiểm tra, xác minh hành vi vi phạm pháp luật, người vi phạm.</w:t>
                  </w:r>
                </w:p>
              </w:tc>
            </w:tr>
            <w:tr w:rsidR="00B908BB" w:rsidRPr="00B908BB" w:rsidTr="000E583D">
              <w:trPr>
                <w:trHeight w:val="628"/>
                <w:tblCellSpacing w:w="6" w:type="dxa"/>
              </w:trPr>
              <w:tc>
                <w:tcPr>
                  <w:tcW w:w="1602"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Hậu quả pháp lý phát sinh khi rút đơn</w:t>
                  </w:r>
                </w:p>
              </w:tc>
              <w:tc>
                <w:tcPr>
                  <w:tcW w:w="4128"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Cơ quan nhà nước chấm dứt giải quyết.</w:t>
                  </w:r>
                </w:p>
              </w:tc>
              <w:tc>
                <w:tcPr>
                  <w:tcW w:w="3624" w:type="dxa"/>
                  <w:shd w:val="clear" w:color="auto" w:fill="FFFFFF"/>
                  <w:tcMar>
                    <w:top w:w="60" w:type="dxa"/>
                    <w:left w:w="75" w:type="dxa"/>
                    <w:bottom w:w="60" w:type="dxa"/>
                    <w:right w:w="75" w:type="dxa"/>
                  </w:tcMar>
                  <w:hideMark/>
                </w:tcPr>
                <w:p w:rsidR="00B908BB" w:rsidRPr="00B908BB" w:rsidRDefault="00B908BB" w:rsidP="00B908BB">
                  <w:pPr>
                    <w:spacing w:after="240" w:line="240" w:lineRule="auto"/>
                    <w:ind w:firstLine="317"/>
                    <w:jc w:val="both"/>
                    <w:rPr>
                      <w:sz w:val="26"/>
                      <w:szCs w:val="26"/>
                      <w:lang w:val="vi-VN"/>
                    </w:rPr>
                  </w:pPr>
                  <w:r w:rsidRPr="00B908BB">
                    <w:rPr>
                      <w:sz w:val="26"/>
                      <w:szCs w:val="26"/>
                      <w:lang w:val="vi-VN"/>
                    </w:rPr>
                    <w:t>Cơ quan nhà nước khôngchấm dứt xử lý.</w:t>
                  </w:r>
                </w:p>
              </w:tc>
            </w:tr>
          </w:tbl>
          <w:p w:rsidR="00DB1FE1" w:rsidRPr="00DB1FE1" w:rsidRDefault="00DB1FE1" w:rsidP="00DB1FE1">
            <w:pPr>
              <w:spacing w:after="240"/>
              <w:ind w:firstLine="317"/>
              <w:jc w:val="both"/>
              <w:rPr>
                <w:sz w:val="26"/>
                <w:szCs w:val="26"/>
              </w:rPr>
            </w:pPr>
          </w:p>
          <w:p w:rsidR="00A37F33" w:rsidRPr="00B60CE1" w:rsidRDefault="00A37F33" w:rsidP="004B7BA7">
            <w:pPr>
              <w:spacing w:after="240"/>
              <w:ind w:firstLine="317"/>
              <w:jc w:val="both"/>
              <w:rPr>
                <w:sz w:val="26"/>
                <w:szCs w:val="26"/>
              </w:rPr>
            </w:pPr>
          </w:p>
        </w:tc>
      </w:tr>
      <w:tr w:rsidR="009A4D58" w:rsidRPr="00B60CE1" w:rsidTr="00F04FFC">
        <w:tc>
          <w:tcPr>
            <w:tcW w:w="11070" w:type="dxa"/>
            <w:gridSpan w:val="2"/>
          </w:tcPr>
          <w:p w:rsidR="000A072B" w:rsidRPr="000A072B" w:rsidRDefault="00F81188" w:rsidP="000A072B">
            <w:pPr>
              <w:pStyle w:val="ListParagraph"/>
              <w:spacing w:before="240" w:after="240"/>
              <w:ind w:left="1166" w:hanging="1166"/>
              <w:jc w:val="both"/>
              <w:rPr>
                <w:b/>
                <w:sz w:val="26"/>
                <w:szCs w:val="26"/>
              </w:rPr>
            </w:pPr>
            <w:r>
              <w:rPr>
                <w:b/>
                <w:sz w:val="26"/>
                <w:szCs w:val="26"/>
                <w:u w:val="single"/>
              </w:rPr>
              <w:lastRenderedPageBreak/>
              <w:t>Câu số 5</w:t>
            </w:r>
            <w:r w:rsidR="009A4D58" w:rsidRPr="005A021D">
              <w:rPr>
                <w:b/>
                <w:sz w:val="26"/>
                <w:szCs w:val="26"/>
              </w:rPr>
              <w:t>:</w:t>
            </w:r>
            <w:r w:rsidR="000A072B" w:rsidRPr="000A072B">
              <w:rPr>
                <w:b/>
                <w:sz w:val="26"/>
                <w:szCs w:val="26"/>
              </w:rPr>
              <w:t>Tình huống khiếu nại</w:t>
            </w:r>
          </w:p>
          <w:p w:rsidR="000A072B" w:rsidRPr="000A072B" w:rsidRDefault="000A072B" w:rsidP="000A072B">
            <w:pPr>
              <w:pStyle w:val="ListParagraph"/>
              <w:spacing w:before="240" w:after="240"/>
              <w:ind w:left="1166" w:hanging="1166"/>
              <w:jc w:val="both"/>
              <w:rPr>
                <w:b/>
                <w:sz w:val="26"/>
                <w:szCs w:val="26"/>
              </w:rPr>
            </w:pPr>
            <w:r w:rsidRPr="000A072B">
              <w:rPr>
                <w:b/>
                <w:sz w:val="26"/>
                <w:szCs w:val="26"/>
              </w:rPr>
              <w:t>Ông Lê Văn A (sinh năm 1960), cư trú tại Thôn 1, xã X, huyện Y, tỉnh Z bị UBND huyện Y thu hồi 2 ha đất nông nghiệp trồng cây lâu năm (Quyết định thu hồi đất do Chủ tịch UBND huyện Y ký). Ông A không đồng ý và làm đơn khiếu nại. Anh (chị) hãy xác định:</w:t>
            </w:r>
          </w:p>
          <w:p w:rsidR="000A072B" w:rsidRPr="000A072B" w:rsidRDefault="000A072B" w:rsidP="000A072B">
            <w:pPr>
              <w:pStyle w:val="ListParagraph"/>
              <w:spacing w:before="240" w:after="240"/>
              <w:ind w:left="1166" w:hanging="1166"/>
              <w:jc w:val="both"/>
              <w:rPr>
                <w:b/>
                <w:sz w:val="26"/>
                <w:szCs w:val="26"/>
              </w:rPr>
            </w:pPr>
            <w:r w:rsidRPr="000A072B">
              <w:rPr>
                <w:b/>
                <w:sz w:val="26"/>
                <w:szCs w:val="26"/>
              </w:rPr>
              <w:t>1. Ai là người khiếu nại, bị khiếu nại và đối tượng khiếu nại?</w:t>
            </w:r>
          </w:p>
          <w:p w:rsidR="000A072B" w:rsidRPr="000A072B" w:rsidRDefault="000A072B" w:rsidP="000A072B">
            <w:pPr>
              <w:pStyle w:val="ListParagraph"/>
              <w:spacing w:before="240" w:after="240"/>
              <w:ind w:left="1166" w:hanging="1166"/>
              <w:jc w:val="both"/>
              <w:rPr>
                <w:b/>
                <w:sz w:val="26"/>
                <w:szCs w:val="26"/>
              </w:rPr>
            </w:pPr>
            <w:r w:rsidRPr="000A072B">
              <w:rPr>
                <w:b/>
                <w:sz w:val="26"/>
                <w:szCs w:val="26"/>
              </w:rPr>
              <w:t>2. Người có thẩm quyền giải quyết đơn khiếu nại của Ông A là ai?</w:t>
            </w:r>
          </w:p>
          <w:p w:rsidR="009A4D58" w:rsidRPr="00B60CE1" w:rsidRDefault="000A072B" w:rsidP="000A072B">
            <w:pPr>
              <w:pStyle w:val="ListParagraph"/>
              <w:spacing w:before="240" w:after="240"/>
              <w:ind w:left="1166" w:hanging="1166"/>
              <w:jc w:val="both"/>
              <w:rPr>
                <w:b/>
                <w:sz w:val="26"/>
                <w:szCs w:val="26"/>
                <w:u w:val="single"/>
              </w:rPr>
            </w:pPr>
            <w:r w:rsidRPr="000A072B">
              <w:rPr>
                <w:b/>
                <w:sz w:val="26"/>
                <w:szCs w:val="26"/>
              </w:rPr>
              <w:t>3. Trình tự, thủ tục giải quyết (lần đầu) vụ việc nêu trên như thế nào?</w:t>
            </w:r>
          </w:p>
        </w:tc>
      </w:tr>
      <w:tr w:rsidR="009A4D58" w:rsidRPr="00B60CE1" w:rsidTr="00F04FFC">
        <w:tc>
          <w:tcPr>
            <w:tcW w:w="839" w:type="dxa"/>
          </w:tcPr>
          <w:p w:rsidR="009A4D58" w:rsidRPr="00B60CE1" w:rsidRDefault="009A4D58" w:rsidP="0035232D">
            <w:pPr>
              <w:jc w:val="both"/>
              <w:rPr>
                <w:rFonts w:cs="Times New Roman"/>
                <w:b/>
                <w:sz w:val="26"/>
                <w:szCs w:val="26"/>
                <w:u w:val="single"/>
              </w:rPr>
            </w:pPr>
          </w:p>
        </w:tc>
        <w:tc>
          <w:tcPr>
            <w:tcW w:w="10231" w:type="dxa"/>
          </w:tcPr>
          <w:p w:rsidR="009A4D58" w:rsidRPr="00B60CE1" w:rsidRDefault="009A4D58" w:rsidP="0035232D">
            <w:pPr>
              <w:pStyle w:val="ListParagraph"/>
              <w:ind w:left="0"/>
              <w:jc w:val="both"/>
              <w:rPr>
                <w:b/>
                <w:sz w:val="26"/>
                <w:szCs w:val="26"/>
                <w:u w:val="single"/>
              </w:rPr>
            </w:pP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1. Ai là người khiếu nại, bị khiếu nại và đối tượng khiếu nại?</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Người khiếu nại: Ông A</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Người bị khiếu nại: Chủ tịch UBND huyện Y</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Đối tượng khiếu nại: 2 ha đất nông nghiệp trồng cây lâu năm</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2. Người có thẩm quyền giải quyết đơn khiếu nại của Ông A là ai?</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Chủ tịch UBND huyện Y</w:t>
            </w:r>
          </w:p>
          <w:p w:rsidR="00B908BB" w:rsidRP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3. Trình tự, thủ tục giải quyết (lần đầu) vụ việc nêu trên như thế nào?</w:t>
            </w:r>
          </w:p>
          <w:p w:rsidR="00B908BB" w:rsidRDefault="00B908BB" w:rsidP="00B908BB">
            <w:pPr>
              <w:spacing w:before="80" w:line="299" w:lineRule="atLeast"/>
              <w:ind w:firstLine="342"/>
              <w:jc w:val="both"/>
              <w:rPr>
                <w:sz w:val="26"/>
                <w:szCs w:val="26"/>
                <w:bdr w:val="none" w:sz="0" w:space="0" w:color="auto" w:frame="1"/>
              </w:rPr>
            </w:pPr>
            <w:r w:rsidRPr="00B908BB">
              <w:rPr>
                <w:sz w:val="26"/>
                <w:szCs w:val="26"/>
                <w:bdr w:val="none" w:sz="0" w:space="0" w:color="auto" w:frame="1"/>
              </w:rPr>
              <w:t>Điều 27 đến điều 35 Luật khiếu nại năm 2011</w:t>
            </w:r>
          </w:p>
          <w:p w:rsidR="00DB1FE1" w:rsidRPr="00DB1FE1" w:rsidRDefault="00DB1FE1" w:rsidP="00DB1FE1">
            <w:pPr>
              <w:spacing w:before="80" w:line="299" w:lineRule="atLeast"/>
              <w:ind w:firstLine="342"/>
              <w:jc w:val="both"/>
              <w:rPr>
                <w:sz w:val="26"/>
                <w:szCs w:val="26"/>
                <w:bdr w:val="none" w:sz="0" w:space="0" w:color="auto" w:frame="1"/>
              </w:rPr>
            </w:pPr>
          </w:p>
          <w:p w:rsidR="00917947" w:rsidRPr="00B60CE1" w:rsidRDefault="00917947" w:rsidP="00B908BB">
            <w:pPr>
              <w:spacing w:before="80" w:line="299" w:lineRule="atLeast"/>
              <w:ind w:firstLine="342"/>
              <w:jc w:val="both"/>
              <w:rPr>
                <w:sz w:val="26"/>
                <w:szCs w:val="26"/>
              </w:rPr>
            </w:pPr>
          </w:p>
        </w:tc>
      </w:tr>
      <w:tr w:rsidR="00F81188" w:rsidRPr="00B60CE1" w:rsidTr="00F04FFC">
        <w:tc>
          <w:tcPr>
            <w:tcW w:w="11070" w:type="dxa"/>
            <w:gridSpan w:val="2"/>
          </w:tcPr>
          <w:p w:rsidR="00F81188" w:rsidRPr="00B60CE1" w:rsidRDefault="00F81188" w:rsidP="000A072B">
            <w:pPr>
              <w:pStyle w:val="ListParagraph"/>
              <w:spacing w:before="240" w:after="240"/>
              <w:ind w:left="1166" w:hanging="1166"/>
              <w:jc w:val="both"/>
              <w:rPr>
                <w:b/>
                <w:sz w:val="26"/>
                <w:szCs w:val="26"/>
                <w:u w:val="single"/>
              </w:rPr>
            </w:pPr>
            <w:r w:rsidRPr="00B60CE1">
              <w:rPr>
                <w:b/>
                <w:sz w:val="26"/>
                <w:szCs w:val="26"/>
                <w:u w:val="single"/>
              </w:rPr>
              <w:t xml:space="preserve">Câu số </w:t>
            </w:r>
            <w:r>
              <w:rPr>
                <w:b/>
                <w:sz w:val="26"/>
                <w:szCs w:val="26"/>
                <w:u w:val="single"/>
              </w:rPr>
              <w:t>6</w:t>
            </w:r>
            <w:r w:rsidRPr="00B60CE1">
              <w:rPr>
                <w:b/>
                <w:sz w:val="26"/>
                <w:szCs w:val="26"/>
              </w:rPr>
              <w:t>:</w:t>
            </w:r>
            <w:r w:rsidR="00231015">
              <w:rPr>
                <w:b/>
                <w:sz w:val="26"/>
                <w:szCs w:val="26"/>
              </w:rPr>
              <w:t xml:space="preserve"> </w:t>
            </w:r>
            <w:r w:rsidR="000A072B" w:rsidRPr="000A072B">
              <w:rPr>
                <w:b/>
                <w:sz w:val="26"/>
                <w:szCs w:val="26"/>
              </w:rPr>
              <w:t xml:space="preserve">Anh (chị) hiểu như thế nào về nguyên tắc tiếp công dân: phải bảo đảm công khai, dân chủ, kịp thời, thủ tục đơn giản, thuận tiện? Liên hệ thực tiễn tại cơ quan đơn vị hoặc </w:t>
            </w:r>
            <w:r w:rsidR="000A072B" w:rsidRPr="000A072B">
              <w:rPr>
                <w:b/>
                <w:sz w:val="26"/>
                <w:szCs w:val="26"/>
              </w:rPr>
              <w:lastRenderedPageBreak/>
              <w:t>địa phương nơi anh (chị) làm việc, sinh sống.</w:t>
            </w:r>
          </w:p>
        </w:tc>
      </w:tr>
      <w:tr w:rsidR="00F81188" w:rsidRPr="00B60CE1" w:rsidTr="00F04FFC">
        <w:tc>
          <w:tcPr>
            <w:tcW w:w="839" w:type="dxa"/>
          </w:tcPr>
          <w:p w:rsidR="00F81188" w:rsidRPr="00B60CE1" w:rsidRDefault="00F81188" w:rsidP="00EB4FAD">
            <w:pPr>
              <w:jc w:val="both"/>
              <w:rPr>
                <w:rFonts w:cs="Times New Roman"/>
                <w:b/>
                <w:sz w:val="26"/>
                <w:szCs w:val="26"/>
                <w:u w:val="single"/>
              </w:rPr>
            </w:pPr>
          </w:p>
        </w:tc>
        <w:tc>
          <w:tcPr>
            <w:tcW w:w="10231" w:type="dxa"/>
          </w:tcPr>
          <w:p w:rsidR="00F81188" w:rsidRPr="00B60CE1" w:rsidRDefault="00F81188" w:rsidP="00EB4FAD">
            <w:pPr>
              <w:pStyle w:val="ListParagraph"/>
              <w:ind w:left="0"/>
              <w:jc w:val="both"/>
              <w:rPr>
                <w:b/>
                <w:sz w:val="26"/>
                <w:szCs w:val="26"/>
                <w:u w:val="single"/>
              </w:rPr>
            </w:pP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Tiếp công dân là việc cơ quan, tổ chức, đơn vị, cá nhân đón tiếp để lắng nghe, tiếp nhận khiếu nại, tố cáo, kiến nghị, phản ánh của công dân; giải thích, hướng dẫn cho công dân về việc thực hiện khiếu nại, tố cáo, kiến nghị, phản ánh theo đúng quy định của pháp luật. Việc tiếp công dân phải được tiến hành tại nơi tiếp công dân của cơ quan, tổ chức, đơn vị; bảo đảm công khai, dân chủ, kịp thời, thủ tục đơn giản, thuận tiện, giữ bí mật và bảo đảm an toàn cho người tố cáo theo quy định của pháp luật, bảo đảm khách quan, bình đẳng, không phân biệt đối xử trong khi tiếp công dân; tôn trọng, tạo điều kiện thuận lợi cho công dân thực hiện việc khiếu nại, tố cáo, kiến nghị, phản ánh theo quy định của pháp luật.</w:t>
            </w: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Quy chế gồm 4 chương và 21 điều, quy định trách nhiệm tổ chức tiếp công dân đến khiếu nại, tố cáo, kiến nghị, phản ánh đối với Chủ tịch Ủy ban nhân dân các cấp, Thủ trưởng các cơ quan, tổ chức có nhiệm vụ tiếp công dân theo quy định trên địa bàn.</w:t>
            </w: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Bên cạnh đó,  Quy chế còn quy định nhiệm vụ, quyền hạn của cán bộ, công chức, viên chức tại trụ sở tiếp công dân, địa điểm tiếp công dân; quyền và nghĩa vụ của công dân khi đến trụ sở tiếp công dân, địa điểm tiếp công dân; thống nhất quản lý công tác tổ chức tiếp công dân trong phạm vi toàn tỉnh.</w:t>
            </w: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Quy chế yêu cầu Thủ trưởng các cơ quan hành chính Nhà nước có nhiệm vụ tiếp công dân theo quy định phải bố trí trụ sở tiếp công dân, địa điểm tiếp công dân có vị trí thuận lợi, đảm bảo các điều kiện vật chất cần thiết để công dân đến khiếu nại, tố cáo, kiến nghị, phản ánh. Tại trụ sở tiếp công dân, địa điểm tiếp công dân phải niêm yết nội quy tiếp công dân và Quy chế tổ chức tiếp công dân; lịch tiếp công dân định kỳ và đột xuất.</w:t>
            </w: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Việc tiếp công dân phải được tiến hành tại nơi tiếp công dân của cơ quan, tổ chức, đơn vị; tiếp công dân phải bảo đảm công khai, dân chủ, kịp thời; thủ tục đơn giản, thuận tiện; giữ bí mật và bảo đảm an toàn cho người tố cáo theo quy định của pháp luật; bảo đảm khách quan, bình đẳng, không phân biệt đối xử trong khi tiếp công dân.</w:t>
            </w:r>
          </w:p>
          <w:p w:rsidR="00650B4E" w:rsidRPr="00650B4E"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Nghiêm cấm gây phiền hà, sách nhiễu hoặc cản trở người đến khiếu nại, tố cáo, kiến nghị, phản ánh; thiếu trách nhiệm trong việc tiếp công dân; làm mất hoặc làm sai lệch thông tin, tài liệu do người khiếu nại, tố cáo, kiến nghị, phản ánh cung cấp; phân biệt đối xử trong khi tiếp công dân.</w:t>
            </w:r>
          </w:p>
          <w:p w:rsidR="00F81188" w:rsidRDefault="00650B4E" w:rsidP="00650B4E">
            <w:pPr>
              <w:spacing w:after="240"/>
              <w:ind w:firstLine="317"/>
              <w:jc w:val="both"/>
              <w:rPr>
                <w:rFonts w:eastAsia="Times New Roman" w:cs="Times New Roman"/>
                <w:sz w:val="26"/>
                <w:szCs w:val="26"/>
              </w:rPr>
            </w:pPr>
            <w:r w:rsidRPr="00650B4E">
              <w:rPr>
                <w:rFonts w:eastAsia="Times New Roman" w:cs="Times New Roman"/>
                <w:sz w:val="26"/>
                <w:szCs w:val="26"/>
              </w:rPr>
              <w:t>Tại cơ sở việc tiếp công dân giải quyết hồ sơ được thực hiện theo đúng nguyên tắc mọi thắc mắc sai trái hay các vấn đề phản ảnh điều được xử lý bằng hình thức gửi thư vào hòm thư tại ủy ban nhân dân phường hay gửi các nội dung qua tổ trưởng và Ban điều hành khu phố hay lên trực tiếp ủy ban nhân dân. Các vấn đề điều được giải quyết sau thời gian nhận đơn hay thắc mắc gì từ hai đến ba ngày nếu cần thiết thì giải quyết liền vấn đề cần thiết. Và hàng tuần hai ngày thứ hai và thứ tư là lãnh tiếp công dân bên cạnh đó một tháng 1 lần và kết mỗi quý là đối thoại trực tiếp giữa các lãnh đạo phường và các đoàn thể, các ngành có liên quan với nhân tại địa phương.</w:t>
            </w:r>
          </w:p>
          <w:p w:rsidR="009027F3" w:rsidRPr="009027F3" w:rsidRDefault="009027F3" w:rsidP="009027F3">
            <w:pPr>
              <w:spacing w:after="240"/>
              <w:ind w:firstLine="317"/>
              <w:jc w:val="both"/>
              <w:rPr>
                <w:color w:val="000000"/>
              </w:rPr>
            </w:pPr>
            <w:r w:rsidRPr="009027F3">
              <w:rPr>
                <w:color w:val="000000"/>
              </w:rPr>
              <w:t>Khái niệm tiếp công dân :</w:t>
            </w:r>
          </w:p>
          <w:p w:rsidR="009027F3" w:rsidRPr="009027F3" w:rsidRDefault="009027F3" w:rsidP="009027F3">
            <w:pPr>
              <w:spacing w:after="240"/>
              <w:ind w:firstLine="317"/>
              <w:jc w:val="both"/>
              <w:rPr>
                <w:color w:val="000000"/>
              </w:rPr>
            </w:pPr>
            <w:r w:rsidRPr="009027F3">
              <w:rPr>
                <w:color w:val="000000"/>
              </w:rPr>
              <w:t xml:space="preserve"> Theo tinh thần của khoản 1, Điều 2 Luật Tiếp công dân (2013) có thể quan niệm : Tiếp công dân là việc cơ quan, tổ chức, đơn vị, cá nhân có trách nhiệm tiếp công dân đón tiếp để lắng nghe, tiếp nhận khiếu nại, tố cáo, kiến nghị, phản ánh của công dân; giải thích, hướng dẫn cho công dân về việc thực hiện khiếu nại, tố cáo, kiến nghị, phản ánh </w:t>
            </w:r>
            <w:r w:rsidRPr="009027F3">
              <w:rPr>
                <w:color w:val="000000"/>
              </w:rPr>
              <w:lastRenderedPageBreak/>
              <w:t>theo đúng quy định của pháp luật.</w:t>
            </w:r>
          </w:p>
          <w:p w:rsidR="009027F3" w:rsidRPr="009027F3" w:rsidRDefault="009027F3" w:rsidP="009027F3">
            <w:pPr>
              <w:spacing w:after="240"/>
              <w:ind w:firstLine="317"/>
              <w:jc w:val="both"/>
              <w:rPr>
                <w:color w:val="000000"/>
              </w:rPr>
            </w:pPr>
            <w:r w:rsidRPr="009027F3">
              <w:rPr>
                <w:color w:val="000000"/>
              </w:rPr>
              <w:t>Nguyên tắc tiếp công dân :</w:t>
            </w:r>
          </w:p>
          <w:p w:rsidR="009027F3" w:rsidRPr="009027F3" w:rsidRDefault="009027F3" w:rsidP="009027F3">
            <w:pPr>
              <w:spacing w:after="240"/>
              <w:ind w:firstLine="317"/>
              <w:jc w:val="both"/>
              <w:rPr>
                <w:color w:val="000000"/>
              </w:rPr>
            </w:pPr>
            <w:r w:rsidRPr="009027F3">
              <w:rPr>
                <w:color w:val="000000"/>
              </w:rPr>
              <w:t>- Việc tiếp công dân phải được tiến hành tại nơi tiếp công dân của cơ quan, tổ chức, đơn vị.</w:t>
            </w:r>
          </w:p>
          <w:p w:rsidR="009027F3" w:rsidRPr="009027F3" w:rsidRDefault="009027F3" w:rsidP="009027F3">
            <w:pPr>
              <w:spacing w:after="240"/>
              <w:ind w:firstLine="317"/>
              <w:jc w:val="both"/>
              <w:rPr>
                <w:color w:val="000000"/>
              </w:rPr>
            </w:pPr>
            <w:r w:rsidRPr="009027F3">
              <w:rPr>
                <w:color w:val="000000"/>
              </w:rPr>
              <w:t>- Việc tiếp công dân phải đảm bảo công khai, dân chủ, kịp thời; thủ tục đơn giản, thuận tiện; giữ bí mật và đảm bảo an toàn cho người tố cáo theo quy định của pháp luật; đảm bảo khách quan, bình đẳng, không phân biệt đối xử trong khi tiếp công dân.</w:t>
            </w:r>
          </w:p>
          <w:p w:rsidR="009027F3" w:rsidRPr="009027F3" w:rsidRDefault="009027F3" w:rsidP="009027F3">
            <w:pPr>
              <w:spacing w:after="240"/>
              <w:ind w:firstLine="317"/>
              <w:jc w:val="both"/>
              <w:rPr>
                <w:color w:val="000000"/>
              </w:rPr>
            </w:pPr>
            <w:r w:rsidRPr="009027F3">
              <w:rPr>
                <w:color w:val="000000"/>
              </w:rPr>
              <w:t>- Tôn trọng, tạo kiều kiện thuận lợi cho công dân thực hiện việc khiếu nại, tố cáo, kiến nghị, phản ánh theo quy định của pháp luật.</w:t>
            </w:r>
          </w:p>
          <w:p w:rsidR="009027F3" w:rsidRPr="009027F3" w:rsidRDefault="009027F3" w:rsidP="009027F3">
            <w:pPr>
              <w:spacing w:after="240"/>
              <w:ind w:firstLine="317"/>
              <w:jc w:val="both"/>
              <w:rPr>
                <w:color w:val="000000"/>
              </w:rPr>
            </w:pPr>
            <w:r w:rsidRPr="009027F3">
              <w:rPr>
                <w:color w:val="000000"/>
              </w:rPr>
              <w:t>Nguyên tắc : Phải đảm bảo công khai, dân chủ, kịp thời, thủ tục đơn giản, thuận tiện được hiểu như sau :</w:t>
            </w:r>
          </w:p>
          <w:p w:rsidR="009027F3" w:rsidRPr="009027F3" w:rsidRDefault="009027F3" w:rsidP="009027F3">
            <w:pPr>
              <w:spacing w:after="240"/>
              <w:ind w:firstLine="317"/>
              <w:jc w:val="both"/>
              <w:rPr>
                <w:color w:val="000000"/>
              </w:rPr>
            </w:pPr>
            <w:r w:rsidRPr="009027F3">
              <w:rPr>
                <w:color w:val="000000"/>
              </w:rPr>
              <w:t>Công khai :</w:t>
            </w:r>
          </w:p>
          <w:p w:rsidR="009027F3" w:rsidRPr="009027F3" w:rsidRDefault="009027F3" w:rsidP="009027F3">
            <w:pPr>
              <w:spacing w:after="240"/>
              <w:ind w:firstLine="317"/>
              <w:jc w:val="both"/>
              <w:rPr>
                <w:color w:val="000000"/>
              </w:rPr>
            </w:pPr>
            <w:r w:rsidRPr="009027F3">
              <w:rPr>
                <w:color w:val="000000"/>
              </w:rPr>
              <w:t>- Thời gian tiếp.</w:t>
            </w:r>
          </w:p>
          <w:p w:rsidR="009027F3" w:rsidRPr="009027F3" w:rsidRDefault="009027F3" w:rsidP="009027F3">
            <w:pPr>
              <w:spacing w:after="240"/>
              <w:ind w:firstLine="317"/>
              <w:jc w:val="both"/>
              <w:rPr>
                <w:color w:val="000000"/>
              </w:rPr>
            </w:pPr>
            <w:r w:rsidRPr="009027F3">
              <w:rPr>
                <w:color w:val="000000"/>
              </w:rPr>
              <w:t>- Lịch tiếp.</w:t>
            </w:r>
          </w:p>
          <w:p w:rsidR="009027F3" w:rsidRPr="009027F3" w:rsidRDefault="009027F3" w:rsidP="009027F3">
            <w:pPr>
              <w:spacing w:after="240"/>
              <w:ind w:firstLine="317"/>
              <w:jc w:val="both"/>
              <w:rPr>
                <w:color w:val="000000"/>
              </w:rPr>
            </w:pPr>
            <w:r w:rsidRPr="009027F3">
              <w:rPr>
                <w:color w:val="000000"/>
              </w:rPr>
              <w:t>- Văn bản pháp lý của Nhà nước có liên quan.</w:t>
            </w:r>
          </w:p>
          <w:p w:rsidR="009027F3" w:rsidRPr="009027F3" w:rsidRDefault="009027F3" w:rsidP="009027F3">
            <w:pPr>
              <w:spacing w:after="240"/>
              <w:ind w:firstLine="317"/>
              <w:jc w:val="both"/>
              <w:rPr>
                <w:color w:val="000000"/>
              </w:rPr>
            </w:pPr>
            <w:r w:rsidRPr="009027F3">
              <w:rPr>
                <w:color w:val="000000"/>
              </w:rPr>
              <w:t>- Thủ tục hành chính.</w:t>
            </w:r>
          </w:p>
          <w:p w:rsidR="009027F3" w:rsidRPr="009027F3" w:rsidRDefault="009027F3" w:rsidP="009027F3">
            <w:pPr>
              <w:spacing w:after="240"/>
              <w:ind w:firstLine="317"/>
              <w:jc w:val="both"/>
              <w:rPr>
                <w:color w:val="000000"/>
              </w:rPr>
            </w:pPr>
            <w:r w:rsidRPr="009027F3">
              <w:rPr>
                <w:color w:val="000000"/>
              </w:rPr>
              <w:t>- Lệ phí, phí.</w:t>
            </w:r>
          </w:p>
          <w:p w:rsidR="009027F3" w:rsidRPr="009027F3" w:rsidRDefault="009027F3" w:rsidP="009027F3">
            <w:pPr>
              <w:spacing w:after="240"/>
              <w:ind w:firstLine="317"/>
              <w:jc w:val="both"/>
              <w:rPr>
                <w:color w:val="000000"/>
              </w:rPr>
            </w:pPr>
            <w:r w:rsidRPr="009027F3">
              <w:rPr>
                <w:color w:val="000000"/>
              </w:rPr>
              <w:t>- Cán bộ, công chức - người tiếp công dân phải đeo bảng tên.</w:t>
            </w:r>
          </w:p>
          <w:p w:rsidR="009027F3" w:rsidRPr="009027F3" w:rsidRDefault="009027F3" w:rsidP="009027F3">
            <w:pPr>
              <w:spacing w:after="240"/>
              <w:ind w:firstLine="317"/>
              <w:jc w:val="both"/>
              <w:rPr>
                <w:color w:val="000000"/>
              </w:rPr>
            </w:pPr>
            <w:r w:rsidRPr="009027F3">
              <w:rPr>
                <w:color w:val="000000"/>
              </w:rPr>
              <w:t>- Địa điểm.</w:t>
            </w:r>
          </w:p>
          <w:p w:rsidR="009027F3" w:rsidRPr="009027F3" w:rsidRDefault="009027F3" w:rsidP="009027F3">
            <w:pPr>
              <w:spacing w:after="240"/>
              <w:ind w:firstLine="317"/>
              <w:jc w:val="both"/>
              <w:rPr>
                <w:color w:val="000000"/>
              </w:rPr>
            </w:pPr>
            <w:r w:rsidRPr="009027F3">
              <w:rPr>
                <w:color w:val="000000"/>
              </w:rPr>
              <w:t>- Quy trình giải quyết.</w:t>
            </w:r>
          </w:p>
          <w:p w:rsidR="009027F3" w:rsidRPr="009027F3" w:rsidRDefault="009027F3" w:rsidP="009027F3">
            <w:pPr>
              <w:spacing w:after="240"/>
              <w:ind w:firstLine="317"/>
              <w:jc w:val="both"/>
              <w:rPr>
                <w:color w:val="000000"/>
              </w:rPr>
            </w:pPr>
            <w:r w:rsidRPr="009027F3">
              <w:rPr>
                <w:color w:val="000000"/>
              </w:rPr>
              <w:t>- Nội quy tiếp công dân.</w:t>
            </w:r>
          </w:p>
          <w:p w:rsidR="009027F3" w:rsidRPr="009027F3" w:rsidRDefault="009027F3" w:rsidP="009027F3">
            <w:pPr>
              <w:spacing w:after="240"/>
              <w:ind w:firstLine="317"/>
              <w:jc w:val="both"/>
              <w:rPr>
                <w:color w:val="000000"/>
              </w:rPr>
            </w:pPr>
            <w:r w:rsidRPr="009027F3">
              <w:rPr>
                <w:color w:val="000000"/>
              </w:rPr>
              <w:t>- Thời gian trả kết quả.</w:t>
            </w:r>
          </w:p>
          <w:p w:rsidR="009027F3" w:rsidRPr="009027F3" w:rsidRDefault="009027F3" w:rsidP="009027F3">
            <w:pPr>
              <w:spacing w:after="240"/>
              <w:ind w:firstLine="317"/>
              <w:jc w:val="both"/>
              <w:rPr>
                <w:color w:val="000000"/>
              </w:rPr>
            </w:pPr>
            <w:r w:rsidRPr="009027F3">
              <w:rPr>
                <w:color w:val="000000"/>
              </w:rPr>
              <w:t>=&gt; Mọi hoạt động quản lý hành chính liên quan trực tiếp đến người dân phải được công bố công khai theo quy định của pháp luật. Công khai không được hình thức mà phải gắn liền với minh bạch.</w:t>
            </w:r>
          </w:p>
          <w:p w:rsidR="009027F3" w:rsidRPr="009027F3" w:rsidRDefault="009027F3" w:rsidP="009027F3">
            <w:pPr>
              <w:spacing w:after="240"/>
              <w:ind w:firstLine="317"/>
              <w:jc w:val="both"/>
              <w:rPr>
                <w:color w:val="000000"/>
              </w:rPr>
            </w:pPr>
            <w:r w:rsidRPr="009027F3">
              <w:rPr>
                <w:color w:val="000000"/>
              </w:rPr>
              <w:t>Dân chủ :</w:t>
            </w:r>
          </w:p>
          <w:p w:rsidR="009027F3" w:rsidRPr="009027F3" w:rsidRDefault="009027F3" w:rsidP="009027F3">
            <w:pPr>
              <w:spacing w:after="240"/>
              <w:ind w:firstLine="317"/>
              <w:jc w:val="both"/>
              <w:rPr>
                <w:color w:val="000000"/>
              </w:rPr>
            </w:pPr>
            <w:r w:rsidRPr="009027F3">
              <w:rPr>
                <w:color w:val="000000"/>
              </w:rPr>
              <w:tab/>
              <w:t>- Tiếp tại trụ sở.</w:t>
            </w:r>
          </w:p>
          <w:p w:rsidR="009027F3" w:rsidRPr="009027F3" w:rsidRDefault="009027F3" w:rsidP="009027F3">
            <w:pPr>
              <w:spacing w:after="240"/>
              <w:ind w:firstLine="317"/>
              <w:jc w:val="both"/>
              <w:rPr>
                <w:color w:val="000000"/>
              </w:rPr>
            </w:pPr>
            <w:r w:rsidRPr="009027F3">
              <w:rPr>
                <w:color w:val="000000"/>
              </w:rPr>
              <w:tab/>
              <w:t>- Theo thứ tự.</w:t>
            </w:r>
          </w:p>
          <w:p w:rsidR="009027F3" w:rsidRPr="009027F3" w:rsidRDefault="009027F3" w:rsidP="009027F3">
            <w:pPr>
              <w:spacing w:after="240"/>
              <w:ind w:firstLine="317"/>
              <w:jc w:val="both"/>
              <w:rPr>
                <w:color w:val="000000"/>
              </w:rPr>
            </w:pPr>
            <w:r w:rsidRPr="009027F3">
              <w:rPr>
                <w:color w:val="000000"/>
              </w:rPr>
              <w:tab/>
              <w:t>- Cán bộ, công chức tiếp công dân phải biết lắng nghe, ghi nhận, tôn trọng ý kiến của người dân. Tạo điều kiện thuận lợi cho công dân.</w:t>
            </w:r>
          </w:p>
          <w:p w:rsidR="009027F3" w:rsidRPr="009027F3" w:rsidRDefault="009027F3" w:rsidP="009027F3">
            <w:pPr>
              <w:spacing w:after="240"/>
              <w:ind w:firstLine="317"/>
              <w:jc w:val="both"/>
              <w:rPr>
                <w:color w:val="000000"/>
              </w:rPr>
            </w:pPr>
            <w:r w:rsidRPr="009027F3">
              <w:rPr>
                <w:color w:val="000000"/>
              </w:rPr>
              <w:tab/>
              <w:t xml:space="preserve">- Làm hài lòng người dân là thước đo tạo nên sự uy tín của người dân đối với Nhà </w:t>
            </w:r>
            <w:r w:rsidRPr="009027F3">
              <w:rPr>
                <w:color w:val="000000"/>
              </w:rPr>
              <w:lastRenderedPageBreak/>
              <w:t>nước, nâng cao năng lực, uy tín của Nhà nước.</w:t>
            </w:r>
          </w:p>
          <w:p w:rsidR="009027F3" w:rsidRPr="009027F3" w:rsidRDefault="009027F3" w:rsidP="009027F3">
            <w:pPr>
              <w:spacing w:after="240"/>
              <w:ind w:firstLine="317"/>
              <w:jc w:val="both"/>
              <w:rPr>
                <w:color w:val="000000"/>
              </w:rPr>
            </w:pPr>
            <w:r w:rsidRPr="009027F3">
              <w:rPr>
                <w:color w:val="000000"/>
              </w:rPr>
              <w:tab/>
              <w:t>- Dân chủ có tập trung.</w:t>
            </w:r>
          </w:p>
          <w:p w:rsidR="009027F3" w:rsidRPr="009027F3" w:rsidRDefault="009027F3" w:rsidP="009027F3">
            <w:pPr>
              <w:spacing w:after="240"/>
              <w:ind w:firstLine="317"/>
              <w:jc w:val="both"/>
              <w:rPr>
                <w:color w:val="000000"/>
              </w:rPr>
            </w:pPr>
            <w:r w:rsidRPr="009027F3">
              <w:rPr>
                <w:color w:val="000000"/>
              </w:rPr>
              <w:t>Kịp thời :</w:t>
            </w:r>
          </w:p>
          <w:p w:rsidR="009027F3" w:rsidRPr="009027F3" w:rsidRDefault="009027F3" w:rsidP="009027F3">
            <w:pPr>
              <w:spacing w:after="240"/>
              <w:ind w:firstLine="317"/>
              <w:jc w:val="both"/>
              <w:rPr>
                <w:color w:val="000000"/>
              </w:rPr>
            </w:pPr>
            <w:r w:rsidRPr="009027F3">
              <w:rPr>
                <w:color w:val="000000"/>
              </w:rPr>
              <w:tab/>
              <w:t>- Trả lời kịp thời để tăng uy tín Nhà nước, chấn chỉnh những sai sót trong việc quản lý của Nhà nước (theo khoản 1, Điều 2 Luật Tiếp Công dân 2013; Nghị định số 25/13/QH ngày 25/11/2013).</w:t>
            </w:r>
          </w:p>
          <w:p w:rsidR="009027F3" w:rsidRPr="009027F3" w:rsidRDefault="009027F3" w:rsidP="009027F3">
            <w:pPr>
              <w:spacing w:after="240"/>
              <w:ind w:firstLine="317"/>
              <w:jc w:val="both"/>
              <w:rPr>
                <w:color w:val="000000"/>
              </w:rPr>
            </w:pPr>
            <w:r w:rsidRPr="009027F3">
              <w:rPr>
                <w:color w:val="000000"/>
              </w:rPr>
              <w:tab/>
              <w:t>- Tiếp nhận tố cáo, kiến nghị, phản ánh của công dân.</w:t>
            </w:r>
          </w:p>
          <w:p w:rsidR="009027F3" w:rsidRPr="009027F3" w:rsidRDefault="009027F3" w:rsidP="009027F3">
            <w:pPr>
              <w:spacing w:after="240"/>
              <w:ind w:firstLine="317"/>
              <w:jc w:val="both"/>
              <w:rPr>
                <w:color w:val="000000"/>
              </w:rPr>
            </w:pPr>
            <w:r w:rsidRPr="009027F3">
              <w:rPr>
                <w:color w:val="000000"/>
              </w:rPr>
              <w:t>- Hướng dẫn, giải thích cho công dân về việc thực hiện kiến nghị, tố cáo, khiếu nại, phản ánh theo đúng quy định của pháp luật (Điều 3, nguyên tắc 2 Nguyên tắc tiếp công dân; Nghị định 64/2014/NĐ-CP ngày 26/6/2014 Nghị định quy định chi tiết thi hành một số điều luật tiếp công dân; Quyết định 26/UBND ngày 01/8/2014 Quyết định ban hành quy chế tiếp nhận, xử lý, phản ánh kiến nghị  của các cá nhân, tổ chức về quy định hành chính tại TP.HCM.</w:t>
            </w:r>
          </w:p>
          <w:p w:rsidR="009027F3" w:rsidRPr="009027F3" w:rsidRDefault="009027F3" w:rsidP="009027F3">
            <w:pPr>
              <w:spacing w:after="240"/>
              <w:ind w:firstLine="317"/>
              <w:jc w:val="both"/>
              <w:rPr>
                <w:color w:val="000000"/>
              </w:rPr>
            </w:pPr>
            <w:r w:rsidRPr="009027F3">
              <w:rPr>
                <w:color w:val="000000"/>
              </w:rPr>
              <w:t>Thủ tục đơn giản :</w:t>
            </w:r>
          </w:p>
          <w:p w:rsidR="009027F3" w:rsidRPr="009027F3" w:rsidRDefault="009027F3" w:rsidP="009027F3">
            <w:pPr>
              <w:spacing w:after="240"/>
              <w:ind w:firstLine="317"/>
              <w:jc w:val="both"/>
              <w:rPr>
                <w:color w:val="000000"/>
              </w:rPr>
            </w:pPr>
            <w:r w:rsidRPr="009027F3">
              <w:rPr>
                <w:color w:val="000000"/>
              </w:rPr>
              <w:t>- Trình chứng minh nhân dân xong trình bày vấn đề.</w:t>
            </w:r>
          </w:p>
          <w:p w:rsidR="009027F3" w:rsidRPr="009027F3" w:rsidRDefault="009027F3" w:rsidP="009027F3">
            <w:pPr>
              <w:spacing w:after="240"/>
              <w:ind w:firstLine="317"/>
              <w:jc w:val="both"/>
              <w:rPr>
                <w:color w:val="000000"/>
              </w:rPr>
            </w:pPr>
            <w:r w:rsidRPr="009027F3">
              <w:rPr>
                <w:color w:val="000000"/>
              </w:rPr>
              <w:t>- Giải thích, hướng dẫn để ghi biên bản.</w:t>
            </w:r>
          </w:p>
          <w:p w:rsidR="009027F3" w:rsidRPr="009027F3" w:rsidRDefault="009027F3" w:rsidP="009027F3">
            <w:pPr>
              <w:spacing w:after="240"/>
              <w:ind w:firstLine="317"/>
              <w:jc w:val="both"/>
              <w:rPr>
                <w:color w:val="000000"/>
              </w:rPr>
            </w:pPr>
            <w:r w:rsidRPr="009027F3">
              <w:rPr>
                <w:color w:val="000000"/>
              </w:rPr>
              <w:t>Thuận tiện :</w:t>
            </w:r>
          </w:p>
          <w:p w:rsidR="009027F3" w:rsidRPr="009027F3" w:rsidRDefault="009027F3" w:rsidP="009027F3">
            <w:pPr>
              <w:spacing w:after="240"/>
              <w:ind w:firstLine="317"/>
              <w:jc w:val="both"/>
              <w:rPr>
                <w:color w:val="000000"/>
              </w:rPr>
            </w:pPr>
            <w:r w:rsidRPr="009027F3">
              <w:rPr>
                <w:color w:val="000000"/>
              </w:rPr>
              <w:t>- Tại trụ sở cố định.</w:t>
            </w:r>
          </w:p>
          <w:p w:rsidR="009027F3" w:rsidRPr="009027F3" w:rsidRDefault="009027F3" w:rsidP="009027F3">
            <w:pPr>
              <w:spacing w:after="240"/>
              <w:ind w:firstLine="317"/>
              <w:jc w:val="both"/>
              <w:rPr>
                <w:color w:val="000000"/>
              </w:rPr>
            </w:pPr>
            <w:r w:rsidRPr="009027F3">
              <w:rPr>
                <w:color w:val="000000"/>
              </w:rPr>
              <w:t>- Có bàn, phòng riêng để trình bày.</w:t>
            </w:r>
          </w:p>
          <w:p w:rsidR="009027F3" w:rsidRPr="009027F3" w:rsidRDefault="009027F3" w:rsidP="009027F3">
            <w:pPr>
              <w:spacing w:after="240"/>
              <w:ind w:firstLine="317"/>
              <w:jc w:val="both"/>
              <w:rPr>
                <w:color w:val="000000"/>
              </w:rPr>
            </w:pPr>
            <w:r w:rsidRPr="009027F3">
              <w:rPr>
                <w:color w:val="000000"/>
              </w:rPr>
              <w:t>Liên hệ thực tiễn :</w:t>
            </w:r>
          </w:p>
          <w:p w:rsidR="009027F3" w:rsidRPr="009027F3" w:rsidRDefault="009027F3" w:rsidP="009027F3">
            <w:pPr>
              <w:spacing w:after="240"/>
              <w:ind w:firstLine="317"/>
              <w:jc w:val="both"/>
              <w:rPr>
                <w:color w:val="000000"/>
              </w:rPr>
            </w:pPr>
            <w:r w:rsidRPr="009027F3">
              <w:rPr>
                <w:color w:val="000000"/>
              </w:rPr>
              <w:t>Đối với cán bộ, công chức giỏi khi được phân công tiếp công dân phải :</w:t>
            </w:r>
          </w:p>
          <w:p w:rsidR="009027F3" w:rsidRPr="009027F3" w:rsidRDefault="009027F3" w:rsidP="009027F3">
            <w:pPr>
              <w:spacing w:after="240"/>
              <w:ind w:firstLine="317"/>
              <w:jc w:val="both"/>
              <w:rPr>
                <w:color w:val="000000"/>
              </w:rPr>
            </w:pPr>
            <w:r w:rsidRPr="009027F3">
              <w:rPr>
                <w:color w:val="000000"/>
              </w:rPr>
              <w:tab/>
              <w:t>- Phải am hiểu trình độ chuyên môn.</w:t>
            </w:r>
          </w:p>
          <w:p w:rsidR="009027F3" w:rsidRPr="009027F3" w:rsidRDefault="009027F3" w:rsidP="009027F3">
            <w:pPr>
              <w:spacing w:after="240"/>
              <w:ind w:firstLine="317"/>
              <w:jc w:val="both"/>
              <w:rPr>
                <w:color w:val="000000"/>
              </w:rPr>
            </w:pPr>
            <w:r w:rsidRPr="009027F3">
              <w:rPr>
                <w:color w:val="000000"/>
              </w:rPr>
              <w:tab/>
              <w:t>- Có kỹ năng giao tiếp tốt.</w:t>
            </w:r>
          </w:p>
          <w:p w:rsidR="009027F3" w:rsidRPr="009027F3" w:rsidRDefault="009027F3" w:rsidP="009027F3">
            <w:pPr>
              <w:spacing w:after="240"/>
              <w:ind w:firstLine="317"/>
              <w:jc w:val="both"/>
              <w:rPr>
                <w:color w:val="000000"/>
              </w:rPr>
            </w:pPr>
            <w:r w:rsidRPr="009027F3">
              <w:rPr>
                <w:color w:val="000000"/>
              </w:rPr>
              <w:tab/>
              <w:t>- Phải có tâm (tim nóng, đầu mát dịu).</w:t>
            </w:r>
          </w:p>
          <w:p w:rsidR="009027F3" w:rsidRPr="009027F3" w:rsidRDefault="009027F3" w:rsidP="009027F3">
            <w:pPr>
              <w:spacing w:after="240"/>
              <w:ind w:firstLine="317"/>
              <w:jc w:val="both"/>
              <w:rPr>
                <w:color w:val="000000"/>
              </w:rPr>
            </w:pPr>
            <w:r w:rsidRPr="009027F3">
              <w:rPr>
                <w:color w:val="000000"/>
              </w:rPr>
              <w:tab/>
              <w:t>- Nhiệt huyết, đầu mát dịu.</w:t>
            </w:r>
          </w:p>
          <w:p w:rsidR="009027F3" w:rsidRPr="009027F3" w:rsidRDefault="009027F3" w:rsidP="009027F3">
            <w:pPr>
              <w:spacing w:after="240"/>
              <w:ind w:firstLine="317"/>
              <w:jc w:val="both"/>
              <w:rPr>
                <w:color w:val="000000"/>
              </w:rPr>
            </w:pPr>
            <w:r w:rsidRPr="009027F3">
              <w:rPr>
                <w:color w:val="000000"/>
              </w:rPr>
              <w:tab/>
              <w:t>- Biết lắng nghe, am hiểu về khoa học tâm lý.</w:t>
            </w:r>
          </w:p>
          <w:p w:rsidR="009027F3" w:rsidRPr="009027F3" w:rsidRDefault="009027F3" w:rsidP="009027F3">
            <w:pPr>
              <w:spacing w:after="240"/>
              <w:ind w:firstLine="317"/>
              <w:jc w:val="both"/>
              <w:rPr>
                <w:color w:val="000000"/>
              </w:rPr>
            </w:pPr>
            <w:r w:rsidRPr="009027F3">
              <w:rPr>
                <w:color w:val="000000"/>
              </w:rPr>
              <w:tab/>
              <w:t>- Tuân thủ nội quy, quy trình tiếp dân, lịch tiếp dân.</w:t>
            </w:r>
          </w:p>
          <w:p w:rsidR="009027F3" w:rsidRPr="009027F3" w:rsidRDefault="009027F3" w:rsidP="009027F3">
            <w:pPr>
              <w:spacing w:after="240"/>
              <w:ind w:firstLine="317"/>
              <w:jc w:val="both"/>
              <w:rPr>
                <w:color w:val="000000"/>
              </w:rPr>
            </w:pPr>
            <w:r w:rsidRPr="009027F3">
              <w:rPr>
                <w:color w:val="000000"/>
              </w:rPr>
              <w:t>Đối với cơ quan tiếp dân tốt cần thực hiện :</w:t>
            </w:r>
          </w:p>
          <w:p w:rsidR="009027F3" w:rsidRPr="009027F3" w:rsidRDefault="009027F3" w:rsidP="009027F3">
            <w:pPr>
              <w:spacing w:after="240"/>
              <w:ind w:firstLine="317"/>
              <w:jc w:val="both"/>
              <w:rPr>
                <w:color w:val="000000"/>
              </w:rPr>
            </w:pPr>
            <w:r w:rsidRPr="009027F3">
              <w:rPr>
                <w:color w:val="000000"/>
              </w:rPr>
              <w:t>- Địa chỉ, bảng hiệu tiếp dân rõ ràng.</w:t>
            </w:r>
          </w:p>
          <w:p w:rsidR="009027F3" w:rsidRPr="009027F3" w:rsidRDefault="009027F3" w:rsidP="009027F3">
            <w:pPr>
              <w:spacing w:after="240"/>
              <w:ind w:firstLine="317"/>
              <w:jc w:val="both"/>
              <w:rPr>
                <w:color w:val="000000"/>
              </w:rPr>
            </w:pPr>
            <w:r w:rsidRPr="009027F3">
              <w:rPr>
                <w:color w:val="000000"/>
              </w:rPr>
              <w:t>- Phòng tiếp dân lịch sự, tách biệt.</w:t>
            </w:r>
          </w:p>
          <w:p w:rsidR="009027F3" w:rsidRPr="009027F3" w:rsidRDefault="009027F3" w:rsidP="009027F3">
            <w:pPr>
              <w:spacing w:after="240"/>
              <w:ind w:firstLine="317"/>
              <w:jc w:val="both"/>
              <w:rPr>
                <w:color w:val="000000"/>
              </w:rPr>
            </w:pPr>
            <w:r w:rsidRPr="009027F3">
              <w:rPr>
                <w:color w:val="000000"/>
              </w:rPr>
              <w:lastRenderedPageBreak/>
              <w:t>- Quy trình, nội quy tiếp dân đảm bảo đúng pháp luật.</w:t>
            </w:r>
          </w:p>
          <w:p w:rsidR="009027F3" w:rsidRPr="009027F3" w:rsidRDefault="009027F3" w:rsidP="009027F3">
            <w:pPr>
              <w:spacing w:after="240"/>
              <w:ind w:firstLine="317"/>
              <w:jc w:val="both"/>
              <w:rPr>
                <w:color w:val="000000"/>
              </w:rPr>
            </w:pPr>
            <w:r w:rsidRPr="009027F3">
              <w:rPr>
                <w:color w:val="000000"/>
              </w:rPr>
              <w:t>- Công khai lịch tiếp dân tuân thủ theo quy định pháp luật.</w:t>
            </w:r>
          </w:p>
          <w:p w:rsidR="009027F3" w:rsidRPr="009027F3" w:rsidRDefault="009027F3" w:rsidP="009027F3">
            <w:pPr>
              <w:spacing w:after="240"/>
              <w:ind w:firstLine="317"/>
              <w:jc w:val="both"/>
              <w:rPr>
                <w:color w:val="000000"/>
              </w:rPr>
            </w:pPr>
            <w:r w:rsidRPr="009027F3">
              <w:rPr>
                <w:color w:val="000000"/>
              </w:rPr>
              <w:t>- Phân công cán bộ, công chức tiếp dân phải đúng đối tượng.</w:t>
            </w:r>
          </w:p>
          <w:p w:rsidR="005475F1" w:rsidRDefault="005475F1" w:rsidP="00EB4FAD">
            <w:pPr>
              <w:spacing w:after="240"/>
              <w:ind w:firstLine="317"/>
              <w:jc w:val="both"/>
              <w:rPr>
                <w:b/>
                <w:sz w:val="26"/>
                <w:szCs w:val="26"/>
                <w:u w:val="single"/>
              </w:rPr>
            </w:pPr>
          </w:p>
          <w:p w:rsidR="00D30398" w:rsidRDefault="00D30398" w:rsidP="00EB4FAD">
            <w:pPr>
              <w:spacing w:after="240"/>
              <w:ind w:firstLine="317"/>
              <w:jc w:val="both"/>
              <w:rPr>
                <w:b/>
                <w:sz w:val="26"/>
                <w:szCs w:val="26"/>
                <w:u w:val="single"/>
              </w:rPr>
            </w:pPr>
            <w:r>
              <w:object w:dxaOrig="6990" w:dyaOrig="9060">
                <v:shape id="_x0000_i1033" type="#_x0000_t75" style="width:442.9pt;height:575.15pt" o:ole="">
                  <v:imagedata r:id="rId30" o:title=""/>
                </v:shape>
                <o:OLEObject Type="Embed" ProgID="PBrush" ShapeID="_x0000_i1033" DrawAspect="Content" ObjectID="_1582529700" r:id="rId31"/>
              </w:object>
            </w:r>
          </w:p>
          <w:p w:rsidR="00D30398" w:rsidRDefault="00D30398" w:rsidP="00EB4FAD">
            <w:pPr>
              <w:spacing w:after="240"/>
              <w:ind w:firstLine="317"/>
              <w:jc w:val="both"/>
            </w:pPr>
            <w:r>
              <w:object w:dxaOrig="7515" w:dyaOrig="2130">
                <v:shape id="_x0000_i1034" type="#_x0000_t75" style="width:442.9pt;height:125.6pt" o:ole="">
                  <v:imagedata r:id="rId32" o:title=""/>
                </v:shape>
                <o:OLEObject Type="Embed" ProgID="PBrush" ShapeID="_x0000_i1034" DrawAspect="Content" ObjectID="_1582529701" r:id="rId33"/>
              </w:object>
            </w:r>
          </w:p>
          <w:p w:rsidR="00D30398" w:rsidRDefault="00D30398" w:rsidP="00EB4FAD">
            <w:pPr>
              <w:spacing w:after="240"/>
              <w:ind w:firstLine="317"/>
              <w:jc w:val="both"/>
            </w:pPr>
            <w:r>
              <w:object w:dxaOrig="7575" w:dyaOrig="1830">
                <v:shape id="_x0000_i1035" type="#_x0000_t75" style="width:448.75pt;height:108.85pt" o:ole="">
                  <v:imagedata r:id="rId34" o:title=""/>
                </v:shape>
                <o:OLEObject Type="Embed" ProgID="PBrush" ShapeID="_x0000_i1035" DrawAspect="Content" ObjectID="_1582529702" r:id="rId35"/>
              </w:object>
            </w:r>
          </w:p>
          <w:p w:rsidR="00D30398" w:rsidRPr="00B60CE1" w:rsidRDefault="00D30398" w:rsidP="00EB4FAD">
            <w:pPr>
              <w:spacing w:after="240"/>
              <w:ind w:firstLine="317"/>
              <w:jc w:val="both"/>
              <w:rPr>
                <w:b/>
                <w:sz w:val="26"/>
                <w:szCs w:val="26"/>
                <w:u w:val="single"/>
              </w:rPr>
            </w:pPr>
          </w:p>
        </w:tc>
      </w:tr>
      <w:tr w:rsidR="00A37F33" w:rsidRPr="00B60CE1" w:rsidTr="00F04FFC">
        <w:tc>
          <w:tcPr>
            <w:tcW w:w="11070" w:type="dxa"/>
            <w:gridSpan w:val="2"/>
          </w:tcPr>
          <w:p w:rsidR="00650B4E" w:rsidRPr="00650B4E" w:rsidRDefault="00A37F33" w:rsidP="00650B4E">
            <w:pPr>
              <w:pStyle w:val="ListParagraph"/>
              <w:spacing w:before="240" w:after="240"/>
              <w:ind w:left="1166" w:hanging="1166"/>
              <w:jc w:val="both"/>
              <w:rPr>
                <w:b/>
                <w:sz w:val="26"/>
                <w:szCs w:val="26"/>
              </w:rPr>
            </w:pPr>
            <w:r>
              <w:rPr>
                <w:b/>
                <w:sz w:val="26"/>
                <w:szCs w:val="26"/>
                <w:u w:val="single"/>
              </w:rPr>
              <w:lastRenderedPageBreak/>
              <w:t>Câu số 7</w:t>
            </w:r>
            <w:r w:rsidRPr="005A021D">
              <w:rPr>
                <w:b/>
                <w:sz w:val="26"/>
                <w:szCs w:val="26"/>
              </w:rPr>
              <w:t>:</w:t>
            </w:r>
            <w:r w:rsidR="00650B4E" w:rsidRPr="00650B4E">
              <w:rPr>
                <w:b/>
                <w:sz w:val="26"/>
                <w:szCs w:val="26"/>
              </w:rPr>
              <w:t>Tình huống xử phạt:</w:t>
            </w:r>
          </w:p>
          <w:p w:rsidR="00650B4E" w:rsidRPr="00650B4E" w:rsidRDefault="00650B4E" w:rsidP="00650B4E">
            <w:pPr>
              <w:pStyle w:val="ListParagraph"/>
              <w:spacing w:before="240" w:after="240"/>
              <w:ind w:left="1166" w:hanging="1166"/>
              <w:jc w:val="both"/>
              <w:rPr>
                <w:b/>
                <w:sz w:val="26"/>
                <w:szCs w:val="26"/>
              </w:rPr>
            </w:pPr>
            <w:r w:rsidRPr="00650B4E">
              <w:rPr>
                <w:b/>
                <w:sz w:val="26"/>
                <w:szCs w:val="26"/>
              </w:rPr>
              <w:t>Ông A (sinh năm 1965), ngụ tại phường X trong cùng một lần vi phạm đã thực hiện hai hành vi vi phạm hành chính. Một hành vi có mức xử phạt từ 1 đến 3 triệu, một hành vi có mức xử phạt từ 2 đến 5 triệu). Các yếu tố khác đều phù hợp với quy định của pháp luật về xử lý vi phạm hành chính. Chủ tịch UBND phường X đã ra quyết định xử phạt vi phạm hành chính đối với hành vi vi phạm của Ông A nêu trên, với mức phạt là 5,5 triệu. Anh (chị) hãy xác định:</w:t>
            </w:r>
          </w:p>
          <w:p w:rsidR="00650B4E" w:rsidRPr="00650B4E" w:rsidRDefault="00650B4E" w:rsidP="00650B4E">
            <w:pPr>
              <w:pStyle w:val="ListParagraph"/>
              <w:spacing w:before="240" w:after="240"/>
              <w:ind w:left="1166" w:hanging="1166"/>
              <w:jc w:val="both"/>
              <w:rPr>
                <w:b/>
                <w:sz w:val="26"/>
                <w:szCs w:val="26"/>
              </w:rPr>
            </w:pPr>
            <w:r w:rsidRPr="00650B4E">
              <w:rPr>
                <w:b/>
                <w:sz w:val="26"/>
                <w:szCs w:val="26"/>
              </w:rPr>
              <w:t>1.Chủ tịch UBND phường ra quyết định xử phạt  đúng hay sai? Có phù hợp thẩm quyền không? Vì sao?</w:t>
            </w:r>
          </w:p>
          <w:p w:rsidR="00A37F33" w:rsidRPr="00B60CE1" w:rsidRDefault="00650B4E" w:rsidP="00650B4E">
            <w:pPr>
              <w:pStyle w:val="ListParagraph"/>
              <w:spacing w:before="240" w:after="240"/>
              <w:ind w:left="1166" w:hanging="1166"/>
              <w:jc w:val="both"/>
              <w:rPr>
                <w:b/>
                <w:sz w:val="26"/>
                <w:szCs w:val="26"/>
                <w:u w:val="single"/>
              </w:rPr>
            </w:pPr>
            <w:r w:rsidRPr="00650B4E">
              <w:rPr>
                <w:b/>
                <w:sz w:val="26"/>
                <w:szCs w:val="26"/>
              </w:rPr>
              <w:t>2.Trình tự, thủ tục xử phạt vụ việc nêu trên được thực hiện như thế nào?</w:t>
            </w:r>
            <w:r w:rsidR="00A37F33" w:rsidRPr="00A37F33">
              <w:rPr>
                <w:b/>
                <w:sz w:val="26"/>
                <w:szCs w:val="26"/>
              </w:rPr>
              <w:t>.</w:t>
            </w:r>
          </w:p>
        </w:tc>
      </w:tr>
      <w:tr w:rsidR="00A37F33" w:rsidRPr="00B60CE1" w:rsidTr="00F04FFC">
        <w:tc>
          <w:tcPr>
            <w:tcW w:w="839" w:type="dxa"/>
          </w:tcPr>
          <w:p w:rsidR="00A37F33" w:rsidRPr="00B60CE1" w:rsidRDefault="00A37F33" w:rsidP="00917947">
            <w:pPr>
              <w:jc w:val="both"/>
              <w:rPr>
                <w:rFonts w:cs="Times New Roman"/>
                <w:b/>
                <w:sz w:val="26"/>
                <w:szCs w:val="26"/>
                <w:u w:val="single"/>
              </w:rPr>
            </w:pPr>
          </w:p>
        </w:tc>
        <w:tc>
          <w:tcPr>
            <w:tcW w:w="10231" w:type="dxa"/>
          </w:tcPr>
          <w:p w:rsidR="00A37F33" w:rsidRPr="00B60CE1" w:rsidRDefault="00A37F33" w:rsidP="00917947">
            <w:pPr>
              <w:pStyle w:val="ListParagraph"/>
              <w:ind w:left="0"/>
              <w:jc w:val="both"/>
              <w:rPr>
                <w:b/>
                <w:sz w:val="26"/>
                <w:szCs w:val="26"/>
                <w:u w:val="single"/>
              </w:rPr>
            </w:pPr>
          </w:p>
          <w:p w:rsidR="00650B4E" w:rsidRPr="00650B4E" w:rsidRDefault="00650B4E" w:rsidP="00650B4E">
            <w:pPr>
              <w:spacing w:after="240"/>
              <w:ind w:firstLine="317"/>
              <w:jc w:val="both"/>
              <w:rPr>
                <w:color w:val="000000"/>
              </w:rPr>
            </w:pPr>
            <w:r w:rsidRPr="00650B4E">
              <w:rPr>
                <w:color w:val="000000"/>
              </w:rPr>
              <w:t>1.Ông B ra quyết định đúng hay sai? Có phù hợp thẩm quyền không? Vì sao?</w:t>
            </w:r>
          </w:p>
          <w:p w:rsidR="00650B4E" w:rsidRPr="00650B4E" w:rsidRDefault="00650B4E" w:rsidP="00650B4E">
            <w:pPr>
              <w:spacing w:after="240"/>
              <w:ind w:firstLine="317"/>
              <w:jc w:val="both"/>
              <w:rPr>
                <w:color w:val="000000"/>
              </w:rPr>
            </w:pPr>
            <w:r w:rsidRPr="00650B4E">
              <w:rPr>
                <w:color w:val="000000"/>
              </w:rPr>
              <w:t>Ông B ra quyết định đúng. Do khi lập một quyết định xử phạt hành chính, có thể lập nhiều hành vi vi phạm.</w:t>
            </w:r>
          </w:p>
          <w:p w:rsidR="00650B4E" w:rsidRPr="00650B4E" w:rsidRDefault="00650B4E" w:rsidP="00650B4E">
            <w:pPr>
              <w:spacing w:after="240"/>
              <w:ind w:firstLine="317"/>
              <w:jc w:val="both"/>
              <w:rPr>
                <w:color w:val="000000"/>
              </w:rPr>
            </w:pPr>
            <w:r w:rsidRPr="00650B4E">
              <w:rPr>
                <w:color w:val="000000"/>
              </w:rPr>
              <w:t>2.Trình tự, thủ tục xử phạt vụ việc nêu trên được thực hiện như thế nào?</w:t>
            </w:r>
          </w:p>
          <w:p w:rsidR="00650B4E" w:rsidRDefault="00650B4E" w:rsidP="00650B4E">
            <w:pPr>
              <w:spacing w:after="240"/>
              <w:ind w:firstLine="317"/>
              <w:jc w:val="both"/>
              <w:rPr>
                <w:color w:val="000000"/>
              </w:rPr>
            </w:pPr>
            <w:r w:rsidRPr="00650B4E">
              <w:rPr>
                <w:color w:val="000000"/>
              </w:rPr>
              <w:t>Điều 53 đến điều 69 của Luật vi phạm hành chính.</w:t>
            </w:r>
          </w:p>
          <w:p w:rsidR="00A37F33" w:rsidRPr="00B60CE1" w:rsidRDefault="00A37F33" w:rsidP="00917947">
            <w:pPr>
              <w:spacing w:after="240"/>
              <w:jc w:val="both"/>
              <w:rPr>
                <w:sz w:val="26"/>
                <w:szCs w:val="26"/>
              </w:rPr>
            </w:pPr>
          </w:p>
        </w:tc>
      </w:tr>
      <w:tr w:rsidR="00650B4E" w:rsidRPr="008E1F66" w:rsidTr="00F04FFC">
        <w:tc>
          <w:tcPr>
            <w:tcW w:w="11070" w:type="dxa"/>
            <w:gridSpan w:val="2"/>
          </w:tcPr>
          <w:p w:rsidR="00650B4E" w:rsidRPr="008E1F66" w:rsidRDefault="00650B4E" w:rsidP="008541AF">
            <w:pPr>
              <w:pStyle w:val="ListParagraph"/>
              <w:spacing w:before="240" w:after="240"/>
              <w:ind w:left="1166" w:hanging="1166"/>
              <w:jc w:val="both"/>
              <w:rPr>
                <w:b/>
                <w:sz w:val="26"/>
                <w:szCs w:val="26"/>
                <w:u w:val="single"/>
                <w:lang w:val="pt-BR"/>
              </w:rPr>
            </w:pPr>
            <w:r>
              <w:rPr>
                <w:b/>
                <w:sz w:val="26"/>
                <w:szCs w:val="26"/>
                <w:u w:val="single"/>
                <w:lang w:val="pt-BR"/>
              </w:rPr>
              <w:t>Câu số 8</w:t>
            </w:r>
            <w:r w:rsidRPr="008E1F66">
              <w:rPr>
                <w:b/>
                <w:sz w:val="26"/>
                <w:szCs w:val="26"/>
                <w:lang w:val="pt-BR"/>
              </w:rPr>
              <w:t xml:space="preserve">: </w:t>
            </w:r>
            <w:r w:rsidR="008541AF" w:rsidRPr="008541AF">
              <w:rPr>
                <w:b/>
                <w:sz w:val="26"/>
                <w:szCs w:val="26"/>
                <w:lang w:val="pt-BR"/>
              </w:rPr>
              <w:t>Trong các yếu tố cấu thành nền hành chính, theo anh, chị yếu tố nào đóng vai trò quyết định? Vì sao?</w:t>
            </w:r>
          </w:p>
        </w:tc>
      </w:tr>
      <w:tr w:rsidR="00650B4E" w:rsidRPr="008E1F66" w:rsidTr="00F04FFC">
        <w:tc>
          <w:tcPr>
            <w:tcW w:w="839" w:type="dxa"/>
          </w:tcPr>
          <w:p w:rsidR="00650B4E" w:rsidRPr="008E1F66" w:rsidRDefault="00650B4E" w:rsidP="009027F3">
            <w:pPr>
              <w:jc w:val="both"/>
              <w:rPr>
                <w:rFonts w:cs="Times New Roman"/>
                <w:b/>
                <w:sz w:val="26"/>
                <w:szCs w:val="26"/>
                <w:u w:val="single"/>
                <w:lang w:val="pt-BR"/>
              </w:rPr>
            </w:pPr>
          </w:p>
        </w:tc>
        <w:tc>
          <w:tcPr>
            <w:tcW w:w="10231" w:type="dxa"/>
          </w:tcPr>
          <w:p w:rsidR="00650B4E" w:rsidRPr="008E1F66" w:rsidRDefault="00650B4E" w:rsidP="009027F3">
            <w:pPr>
              <w:pStyle w:val="ListParagraph"/>
              <w:ind w:left="0"/>
              <w:jc w:val="both"/>
              <w:rPr>
                <w:b/>
                <w:sz w:val="26"/>
                <w:szCs w:val="26"/>
                <w:u w:val="single"/>
                <w:lang w:val="pt-BR"/>
              </w:rPr>
            </w:pPr>
          </w:p>
          <w:p w:rsidR="008541AF" w:rsidRPr="008541AF" w:rsidRDefault="008541AF" w:rsidP="008541AF">
            <w:pPr>
              <w:spacing w:after="240"/>
              <w:ind w:firstLine="317"/>
              <w:jc w:val="both"/>
              <w:rPr>
                <w:sz w:val="26"/>
                <w:szCs w:val="26"/>
                <w:lang w:val="pt-BR"/>
              </w:rPr>
            </w:pPr>
            <w:r w:rsidRPr="008541AF">
              <w:rPr>
                <w:sz w:val="26"/>
                <w:szCs w:val="26"/>
                <w:lang w:val="pt-BR"/>
              </w:rPr>
              <w:t>Cấu trúc của nền hành chính nhà nước bao gồm các yếu tố:</w:t>
            </w:r>
          </w:p>
          <w:p w:rsidR="008541AF" w:rsidRPr="008541AF" w:rsidRDefault="008541AF" w:rsidP="008541AF">
            <w:pPr>
              <w:spacing w:after="240"/>
              <w:ind w:firstLine="317"/>
              <w:jc w:val="both"/>
              <w:rPr>
                <w:sz w:val="26"/>
                <w:szCs w:val="26"/>
                <w:lang w:val="pt-BR"/>
              </w:rPr>
            </w:pPr>
            <w:r w:rsidRPr="008541AF">
              <w:rPr>
                <w:sz w:val="26"/>
                <w:szCs w:val="26"/>
                <w:lang w:val="pt-BR"/>
              </w:rPr>
              <w:t>- Thứ nhất, hệ thống thể chế hành chính bao gồm Hiến pháp, Luật, Pháp lệnh và các văn bản qui phạm về tổ chức, hoạt động của hành chính nhà nước và tài phán hành chính;</w:t>
            </w:r>
          </w:p>
          <w:p w:rsidR="008541AF" w:rsidRPr="008541AF" w:rsidRDefault="008541AF" w:rsidP="008541AF">
            <w:pPr>
              <w:spacing w:after="240"/>
              <w:ind w:firstLine="317"/>
              <w:jc w:val="both"/>
              <w:rPr>
                <w:sz w:val="26"/>
                <w:szCs w:val="26"/>
                <w:lang w:val="pt-BR"/>
              </w:rPr>
            </w:pPr>
            <w:r w:rsidRPr="008541AF">
              <w:rPr>
                <w:sz w:val="26"/>
                <w:szCs w:val="26"/>
                <w:lang w:val="pt-BR"/>
              </w:rPr>
              <w:lastRenderedPageBreak/>
              <w:t>- Thứ hai, cơ cấu tổ chức và cơ chế vận hành của bộ máy hành chính nhà nước các cấp, các ngành phù hợp với yêu cầu thực thi quyền hành pháp;</w:t>
            </w:r>
          </w:p>
          <w:p w:rsidR="008541AF" w:rsidRPr="008541AF" w:rsidRDefault="008541AF" w:rsidP="008541AF">
            <w:pPr>
              <w:spacing w:after="240"/>
              <w:ind w:firstLine="317"/>
              <w:jc w:val="both"/>
              <w:rPr>
                <w:sz w:val="26"/>
                <w:szCs w:val="26"/>
                <w:lang w:val="pt-BR"/>
              </w:rPr>
            </w:pPr>
            <w:r w:rsidRPr="008541AF">
              <w:rPr>
                <w:sz w:val="26"/>
                <w:szCs w:val="26"/>
                <w:lang w:val="pt-BR"/>
              </w:rPr>
              <w:t>- Thứ ba, đội ngũ cán bộ, công chức hành chính được đảm bảo về số lượng và chất lượng để thực hiện tốt chức năng, nhiệm vụ của hành chính nhà nước;</w:t>
            </w:r>
          </w:p>
          <w:p w:rsidR="008541AF" w:rsidRPr="008541AF" w:rsidRDefault="008541AF" w:rsidP="008541AF">
            <w:pPr>
              <w:spacing w:after="240"/>
              <w:ind w:firstLine="317"/>
              <w:jc w:val="both"/>
              <w:rPr>
                <w:sz w:val="26"/>
                <w:szCs w:val="26"/>
                <w:lang w:val="pt-BR"/>
              </w:rPr>
            </w:pPr>
            <w:r w:rsidRPr="008541AF">
              <w:rPr>
                <w:sz w:val="26"/>
                <w:szCs w:val="26"/>
                <w:lang w:val="pt-BR"/>
              </w:rPr>
              <w:t>Thứ tư, nguồn lực tài chính và cơ sở vật chất kỹ thuật bảo đảm yêu cầu thực thi công vụ của các cơ quan và công chức hành chính.</w:t>
            </w:r>
          </w:p>
          <w:p w:rsidR="008541AF" w:rsidRPr="008541AF" w:rsidRDefault="008541AF" w:rsidP="008541AF">
            <w:pPr>
              <w:spacing w:after="240"/>
              <w:ind w:firstLine="317"/>
              <w:jc w:val="both"/>
              <w:rPr>
                <w:sz w:val="26"/>
                <w:szCs w:val="26"/>
                <w:lang w:val="pt-BR"/>
              </w:rPr>
            </w:pPr>
            <w:r w:rsidRPr="008541AF">
              <w:rPr>
                <w:sz w:val="26"/>
                <w:szCs w:val="26"/>
                <w:lang w:val="pt-BR"/>
              </w:rPr>
              <w:t>Giữa các yếu tố của nền hành chính có mối quan hệ hữu cơ và tác động lẫn nhau trong một khuôn khổ thể chế. Để nâng cao hiệu lực, hiệu quả nền hành chính nhà nước cần phải cải cách đồng bộ cả bốn yếu tố trên.</w:t>
            </w:r>
          </w:p>
          <w:p w:rsidR="008541AF" w:rsidRDefault="008541AF" w:rsidP="008541AF">
            <w:pPr>
              <w:spacing w:after="240"/>
              <w:ind w:firstLine="317"/>
              <w:jc w:val="both"/>
              <w:rPr>
                <w:sz w:val="26"/>
                <w:szCs w:val="26"/>
                <w:lang w:val="pt-BR"/>
              </w:rPr>
            </w:pPr>
            <w:r w:rsidRPr="008541AF">
              <w:rPr>
                <w:sz w:val="26"/>
                <w:szCs w:val="26"/>
                <w:lang w:val="pt-BR"/>
              </w:rPr>
              <w:t>Hoạt động của nền hành chính nhà nước được thực hiện dưới sự điều hành thống nhất của Chính phủ nhằm phát triển hệ thống và đảm bảo sự ổn định, phát triển kinh tế -xã hội theo định hướng. Trong quá trình đó, các chủ thể hành chính cần thực hiện sự phân công, phân cấp cho các cơ quan trong hệ thống nhằm phát huy tính chủ động, sáng tạo và thế mạnh riêng có của từng ngành, từng địa phương vào việc thực hiện mục tiêu chung của cả nền hành chính.</w:t>
            </w:r>
          </w:p>
          <w:p w:rsidR="00231015" w:rsidRPr="002A5256" w:rsidRDefault="00231015" w:rsidP="00231015">
            <w:pPr>
              <w:spacing w:before="120"/>
              <w:ind w:firstLine="720"/>
              <w:jc w:val="both"/>
              <w:rPr>
                <w:rFonts w:cs="Times New Roman"/>
                <w:b/>
                <w:iCs/>
                <w:szCs w:val="28"/>
              </w:rPr>
            </w:pPr>
            <w:r w:rsidRPr="002A5256">
              <w:rPr>
                <w:rFonts w:cs="Times New Roman"/>
                <w:b/>
                <w:iCs/>
                <w:szCs w:val="28"/>
              </w:rPr>
              <w:t>1. Các yếu tố cấu thành nền hành chính</w:t>
            </w:r>
          </w:p>
          <w:p w:rsidR="00231015" w:rsidRPr="002A5256" w:rsidRDefault="00231015" w:rsidP="00231015">
            <w:pPr>
              <w:spacing w:before="120"/>
              <w:ind w:firstLine="720"/>
              <w:jc w:val="both"/>
              <w:rPr>
                <w:rFonts w:cs="Times New Roman"/>
                <w:spacing w:val="-6"/>
                <w:szCs w:val="28"/>
              </w:rPr>
            </w:pPr>
            <w:r w:rsidRPr="002A5256">
              <w:rPr>
                <w:rFonts w:cs="Times New Roman"/>
                <w:spacing w:val="-6"/>
                <w:szCs w:val="28"/>
              </w:rPr>
              <w:t>Có nhiều cách  định nghĩa về nền hành chính nhà nước, nhưng phổ biến hiện nay cho rằng  nền hành chính nhà nước là hệ thống các yếu tố hợp thành về tổ chức (Bộ máy, con người, nguồn lực công) và cơ chế hoạt động để thực thi quyền hành pháp của nhà nước theo qui định pháp luật.</w:t>
            </w:r>
          </w:p>
          <w:p w:rsidR="00231015" w:rsidRPr="002A5256" w:rsidRDefault="00231015" w:rsidP="00231015">
            <w:pPr>
              <w:spacing w:before="120"/>
              <w:ind w:firstLine="720"/>
              <w:jc w:val="both"/>
              <w:rPr>
                <w:rFonts w:cs="Times New Roman"/>
                <w:iCs/>
                <w:szCs w:val="28"/>
              </w:rPr>
            </w:pPr>
            <w:r w:rsidRPr="002A5256">
              <w:rPr>
                <w:rFonts w:cs="Times New Roman"/>
                <w:iCs/>
                <w:szCs w:val="28"/>
              </w:rPr>
              <w:t>Như</w:t>
            </w:r>
            <w:r w:rsidRPr="002A5256">
              <w:rPr>
                <w:rFonts w:cs="Times New Roman"/>
                <w:iCs/>
                <w:szCs w:val="28"/>
              </w:rPr>
              <w:softHyphen/>
              <w:t xml:space="preserve"> vậy, muốn có nền hành chính nhà nước tồn tại cần phải hội đủ các yếu tố  sau:</w:t>
            </w:r>
          </w:p>
          <w:p w:rsidR="00231015" w:rsidRPr="002A5256" w:rsidRDefault="00231015" w:rsidP="00231015">
            <w:pPr>
              <w:spacing w:before="120"/>
              <w:ind w:firstLine="720"/>
              <w:jc w:val="both"/>
              <w:rPr>
                <w:rFonts w:cs="Times New Roman"/>
                <w:iCs/>
                <w:szCs w:val="28"/>
              </w:rPr>
            </w:pPr>
            <w:r w:rsidRPr="002A5256">
              <w:rPr>
                <w:rFonts w:cs="Times New Roman"/>
                <w:i/>
                <w:iCs/>
                <w:szCs w:val="28"/>
              </w:rPr>
              <w:t>- Thứ nhất,</w:t>
            </w:r>
            <w:r w:rsidRPr="002A5256">
              <w:rPr>
                <w:rFonts w:cs="Times New Roman"/>
                <w:iCs/>
                <w:szCs w:val="28"/>
              </w:rPr>
              <w:t xml:space="preserve"> hệ thống thể chế hành chính bao gồm Hiến pháp, Luật, Pháp lệnh và các văn bản qui phạm về tổ chức, hoạt động của hành chính nhà nước và tài phán hành chính ;</w:t>
            </w:r>
          </w:p>
          <w:p w:rsidR="00231015" w:rsidRPr="002A5256" w:rsidRDefault="00231015" w:rsidP="00231015">
            <w:pPr>
              <w:spacing w:before="120"/>
              <w:ind w:firstLine="720"/>
              <w:jc w:val="both"/>
              <w:rPr>
                <w:rFonts w:cs="Times New Roman"/>
                <w:iCs/>
                <w:szCs w:val="28"/>
              </w:rPr>
            </w:pPr>
            <w:r w:rsidRPr="002A5256">
              <w:rPr>
                <w:rFonts w:cs="Times New Roman"/>
                <w:i/>
                <w:iCs/>
                <w:szCs w:val="28"/>
              </w:rPr>
              <w:t>- Thứ hai</w:t>
            </w:r>
            <w:r w:rsidRPr="002A5256">
              <w:rPr>
                <w:rFonts w:cs="Times New Roman"/>
                <w:iCs/>
                <w:szCs w:val="28"/>
              </w:rPr>
              <w:t>, cơ cấu tổ chức và cơ chế vận hành của bộ máy hành chính nhà nước các cấp, các ngành phù hợp với yêu cầu thực hiện quyền hành pháp;</w:t>
            </w:r>
          </w:p>
          <w:p w:rsidR="00231015" w:rsidRPr="002A5256" w:rsidRDefault="00231015" w:rsidP="00231015">
            <w:pPr>
              <w:spacing w:before="120"/>
              <w:ind w:firstLine="720"/>
              <w:jc w:val="both"/>
              <w:rPr>
                <w:rFonts w:cs="Times New Roman"/>
                <w:iCs/>
                <w:szCs w:val="28"/>
              </w:rPr>
            </w:pPr>
            <w:r w:rsidRPr="002A5256">
              <w:rPr>
                <w:rFonts w:cs="Times New Roman"/>
                <w:iCs/>
                <w:szCs w:val="28"/>
              </w:rPr>
              <w:t xml:space="preserve">- </w:t>
            </w:r>
            <w:r w:rsidRPr="002A5256">
              <w:rPr>
                <w:rFonts w:cs="Times New Roman"/>
                <w:i/>
                <w:iCs/>
                <w:szCs w:val="28"/>
              </w:rPr>
              <w:t xml:space="preserve">Thứ ba, </w:t>
            </w:r>
            <w:r w:rsidRPr="002A5256">
              <w:rPr>
                <w:rFonts w:cs="Times New Roman"/>
                <w:iCs/>
                <w:szCs w:val="28"/>
              </w:rPr>
              <w:t>đội ngũ cán bộ, công chức hành chính được đảm bảo về số lượng và chất lượng để thực hiện tốt chức năng, nhiệm vụ của nền hành chính;</w:t>
            </w:r>
          </w:p>
          <w:p w:rsidR="00231015" w:rsidRPr="002A5256" w:rsidRDefault="00231015" w:rsidP="00231015">
            <w:pPr>
              <w:spacing w:before="120"/>
              <w:ind w:firstLine="720"/>
              <w:jc w:val="both"/>
              <w:rPr>
                <w:rFonts w:cs="Times New Roman"/>
                <w:iCs/>
                <w:szCs w:val="28"/>
              </w:rPr>
            </w:pPr>
            <w:r w:rsidRPr="002A5256">
              <w:rPr>
                <w:rFonts w:cs="Times New Roman"/>
                <w:i/>
                <w:szCs w:val="28"/>
              </w:rPr>
              <w:t xml:space="preserve">Thứ tư, </w:t>
            </w:r>
            <w:r w:rsidRPr="002A5256">
              <w:rPr>
                <w:rFonts w:cs="Times New Roman"/>
                <w:iCs/>
                <w:szCs w:val="28"/>
              </w:rPr>
              <w:t xml:space="preserve">nguồn lực tài chính và cơ sở vật chất kỹ thuật bảo đảm yêu cầu thực thi công vụ của các cơ quan và công chức hành chính. </w:t>
            </w:r>
          </w:p>
          <w:p w:rsidR="00231015" w:rsidRPr="002A5256" w:rsidRDefault="00231015" w:rsidP="00231015">
            <w:pPr>
              <w:spacing w:before="120"/>
              <w:ind w:firstLine="720"/>
              <w:jc w:val="both"/>
              <w:rPr>
                <w:rFonts w:cs="Times New Roman"/>
                <w:iCs/>
                <w:szCs w:val="28"/>
              </w:rPr>
            </w:pPr>
            <w:r w:rsidRPr="002A5256">
              <w:rPr>
                <w:rFonts w:cs="Times New Roman"/>
                <w:iCs/>
                <w:szCs w:val="28"/>
              </w:rPr>
              <w:t xml:space="preserve">Giữa các yếu tố của nền hành chính có mối quan hệ hữu cơ và tác động lẫn nhau trong một khuôn khổ thể chế. Để nâng cao hiệu lực, hiệu quả nền hành chính nhà nước cần phải cải cách đồng bộ cả bốn yếu tố trên. Theo tôi yếu tố </w:t>
            </w:r>
            <w:r w:rsidRPr="002A5256">
              <w:rPr>
                <w:rFonts w:cs="Times New Roman"/>
                <w:i/>
                <w:iCs/>
                <w:szCs w:val="28"/>
              </w:rPr>
              <w:t>- Thứ nhất,</w:t>
            </w:r>
            <w:r w:rsidRPr="002A5256">
              <w:rPr>
                <w:rFonts w:cs="Times New Roman"/>
                <w:iCs/>
                <w:szCs w:val="28"/>
              </w:rPr>
              <w:t xml:space="preserve"> hệ thống thể chế hành chính bao gồm Hiến pháp, Luật, Pháp lệnh và các văn bản qui phạm về tổ chức, hoạt động của hành chính nhà nước và tài phán hành chính</w:t>
            </w:r>
          </w:p>
          <w:p w:rsidR="00231015" w:rsidRDefault="00231015" w:rsidP="00231015">
            <w:pPr>
              <w:spacing w:before="120"/>
              <w:jc w:val="both"/>
              <w:rPr>
                <w:rFonts w:cs="Times New Roman"/>
                <w:iCs/>
                <w:szCs w:val="28"/>
              </w:rPr>
            </w:pPr>
            <w:r w:rsidRPr="002A5256">
              <w:rPr>
                <w:rFonts w:cs="Times New Roman"/>
                <w:iCs/>
                <w:szCs w:val="28"/>
              </w:rPr>
              <w:t>Là quan trọng nhất. vìHoạt động của nền hành chính nhà nước được thực hiện dưới sự điều hành thống nhất của Chính phủ nhằm phát triển hệ thống và đảm bảo sự ổn định và phát triển kinh tế -xã hội theo định hướng. Trong quá trình đó, các chủ thể hành chính cần thực hiện sự phân công, phân cấp cho các cơ quan trong hệ thống nhằm phát huy tính chủ động, sáng tạo và thế mạnh riêng có của từng ngành, từng địa phương vào việc thực hiện mục tiêu chung của nền hành chính.</w:t>
            </w:r>
          </w:p>
          <w:p w:rsidR="00231015" w:rsidRDefault="00231015" w:rsidP="00231015">
            <w:pPr>
              <w:spacing w:before="120"/>
              <w:jc w:val="both"/>
              <w:rPr>
                <w:rFonts w:cs="Times New Roman"/>
                <w:iCs/>
                <w:szCs w:val="28"/>
              </w:rPr>
            </w:pPr>
          </w:p>
          <w:p w:rsidR="00231015" w:rsidRPr="002A5256" w:rsidRDefault="00231015" w:rsidP="00231015">
            <w:pPr>
              <w:spacing w:before="120"/>
              <w:jc w:val="both"/>
              <w:rPr>
                <w:rFonts w:cs="Times New Roman"/>
                <w:iCs/>
                <w:szCs w:val="28"/>
              </w:rPr>
            </w:pPr>
          </w:p>
          <w:p w:rsidR="00231015" w:rsidRPr="002A5256" w:rsidRDefault="00231015" w:rsidP="00231015">
            <w:pPr>
              <w:pStyle w:val="ListParagraph"/>
              <w:spacing w:line="276" w:lineRule="auto"/>
              <w:ind w:left="-720" w:right="-507" w:firstLine="360"/>
              <w:jc w:val="both"/>
              <w:rPr>
                <w:sz w:val="28"/>
                <w:szCs w:val="28"/>
              </w:rPr>
            </w:pPr>
          </w:p>
          <w:p w:rsidR="00231015" w:rsidRPr="002A5256" w:rsidRDefault="00231015" w:rsidP="00231015">
            <w:pPr>
              <w:ind w:firstLine="567"/>
              <w:jc w:val="both"/>
              <w:rPr>
                <w:rFonts w:cs="Times New Roman"/>
                <w:szCs w:val="28"/>
              </w:rPr>
            </w:pPr>
          </w:p>
          <w:p w:rsidR="00231015" w:rsidRDefault="00D30398" w:rsidP="00650B4E">
            <w:pPr>
              <w:spacing w:after="240"/>
              <w:ind w:firstLine="317"/>
              <w:jc w:val="both"/>
              <w:rPr>
                <w:b/>
                <w:sz w:val="26"/>
                <w:szCs w:val="26"/>
                <w:u w:val="single"/>
                <w:lang w:val="pt-BR"/>
              </w:rPr>
            </w:pPr>
            <w:r>
              <w:object w:dxaOrig="7305" w:dyaOrig="9390">
                <v:shape id="_x0000_i1036" type="#_x0000_t75" style="width:459.65pt;height:591.9pt" o:ole="">
                  <v:imagedata r:id="rId36" o:title=""/>
                </v:shape>
                <o:OLEObject Type="Embed" ProgID="PBrush" ShapeID="_x0000_i1036" DrawAspect="Content" ObjectID="_1582529703" r:id="rId37"/>
              </w:object>
            </w:r>
          </w:p>
          <w:p w:rsidR="00231015" w:rsidRDefault="00C95E40" w:rsidP="00650B4E">
            <w:pPr>
              <w:spacing w:after="240"/>
              <w:ind w:firstLine="317"/>
              <w:jc w:val="both"/>
              <w:rPr>
                <w:b/>
                <w:sz w:val="26"/>
                <w:szCs w:val="26"/>
                <w:u w:val="single"/>
                <w:lang w:val="pt-BR"/>
              </w:rPr>
            </w:pPr>
            <w:r>
              <w:object w:dxaOrig="7065" w:dyaOrig="1455">
                <v:shape id="_x0000_i1037" type="#_x0000_t75" style="width:452.95pt;height:92.95pt" o:ole="">
                  <v:imagedata r:id="rId38" o:title=""/>
                </v:shape>
                <o:OLEObject Type="Embed" ProgID="PBrush" ShapeID="_x0000_i1037" DrawAspect="Content" ObjectID="_1582529704" r:id="rId39"/>
              </w:object>
            </w:r>
          </w:p>
          <w:p w:rsidR="00231015" w:rsidRDefault="00C95E40" w:rsidP="00650B4E">
            <w:pPr>
              <w:spacing w:after="240"/>
              <w:ind w:firstLine="317"/>
              <w:jc w:val="both"/>
            </w:pPr>
            <w:r>
              <w:object w:dxaOrig="7080" w:dyaOrig="4485">
                <v:shape id="_x0000_i1038" type="#_x0000_t75" style="width:464.65pt;height:293.85pt" o:ole="">
                  <v:imagedata r:id="rId40" o:title=""/>
                </v:shape>
                <o:OLEObject Type="Embed" ProgID="PBrush" ShapeID="_x0000_i1038" DrawAspect="Content" ObjectID="_1582529705" r:id="rId41"/>
              </w:object>
            </w:r>
          </w:p>
          <w:p w:rsidR="00C95E40" w:rsidRPr="00F04FFC" w:rsidRDefault="00C95E40" w:rsidP="00F04FFC">
            <w:pPr>
              <w:spacing w:after="240"/>
              <w:ind w:firstLine="317"/>
              <w:jc w:val="both"/>
            </w:pPr>
            <w:r>
              <w:object w:dxaOrig="7185" w:dyaOrig="5205">
                <v:shape id="_x0000_i1039" type="#_x0000_t75" style="width:464.65pt;height:336.55pt" o:ole="">
                  <v:imagedata r:id="rId42" o:title=""/>
                </v:shape>
                <o:OLEObject Type="Embed" ProgID="PBrush" ShapeID="_x0000_i1039" DrawAspect="Content" ObjectID="_1582529706" r:id="rId43"/>
              </w:object>
            </w:r>
          </w:p>
        </w:tc>
      </w:tr>
      <w:tr w:rsidR="00650B4E" w:rsidRPr="008E1F66" w:rsidTr="00F04FFC">
        <w:tc>
          <w:tcPr>
            <w:tcW w:w="11070" w:type="dxa"/>
            <w:gridSpan w:val="2"/>
          </w:tcPr>
          <w:p w:rsidR="00650B4E" w:rsidRPr="008E1F66" w:rsidRDefault="00650B4E" w:rsidP="008541AF">
            <w:pPr>
              <w:pStyle w:val="ListParagraph"/>
              <w:spacing w:before="240" w:after="240"/>
              <w:ind w:left="1166" w:hanging="1166"/>
              <w:jc w:val="both"/>
              <w:rPr>
                <w:b/>
                <w:sz w:val="26"/>
                <w:szCs w:val="26"/>
                <w:u w:val="single"/>
                <w:lang w:val="pt-BR"/>
              </w:rPr>
            </w:pPr>
            <w:r>
              <w:rPr>
                <w:b/>
                <w:sz w:val="26"/>
                <w:szCs w:val="26"/>
                <w:u w:val="single"/>
                <w:lang w:val="pt-BR"/>
              </w:rPr>
              <w:lastRenderedPageBreak/>
              <w:t>Câu số 9</w:t>
            </w:r>
            <w:r w:rsidRPr="008E1F66">
              <w:rPr>
                <w:b/>
                <w:sz w:val="26"/>
                <w:szCs w:val="26"/>
                <w:lang w:val="pt-BR"/>
              </w:rPr>
              <w:t xml:space="preserve">: </w:t>
            </w:r>
            <w:r w:rsidR="008541AF" w:rsidRPr="008541AF">
              <w:rPr>
                <w:b/>
                <w:sz w:val="26"/>
                <w:szCs w:val="26"/>
                <w:lang w:val="pt-BR"/>
              </w:rPr>
              <w:t>Trong các nhiệm vụ cải cách hành chính theo anh, chị nhiệm vụ nào là quan trọng nhất trong giai đoạn hiện nay? Vì sao?</w:t>
            </w:r>
          </w:p>
        </w:tc>
      </w:tr>
      <w:tr w:rsidR="00650B4E" w:rsidRPr="008E1F66" w:rsidTr="00F04FFC">
        <w:tc>
          <w:tcPr>
            <w:tcW w:w="839" w:type="dxa"/>
          </w:tcPr>
          <w:p w:rsidR="00650B4E" w:rsidRPr="008E1F66" w:rsidRDefault="00650B4E" w:rsidP="009027F3">
            <w:pPr>
              <w:jc w:val="both"/>
              <w:rPr>
                <w:rFonts w:cs="Times New Roman"/>
                <w:b/>
                <w:sz w:val="26"/>
                <w:szCs w:val="26"/>
                <w:u w:val="single"/>
                <w:lang w:val="pt-BR"/>
              </w:rPr>
            </w:pPr>
          </w:p>
        </w:tc>
        <w:tc>
          <w:tcPr>
            <w:tcW w:w="10231" w:type="dxa"/>
          </w:tcPr>
          <w:p w:rsidR="00650B4E" w:rsidRPr="008E1F66" w:rsidRDefault="00650B4E" w:rsidP="009027F3">
            <w:pPr>
              <w:pStyle w:val="ListParagraph"/>
              <w:ind w:left="0"/>
              <w:jc w:val="both"/>
              <w:rPr>
                <w:b/>
                <w:sz w:val="26"/>
                <w:szCs w:val="26"/>
                <w:u w:val="single"/>
                <w:lang w:val="pt-BR"/>
              </w:rPr>
            </w:pPr>
          </w:p>
          <w:p w:rsidR="008541AF" w:rsidRPr="008541AF" w:rsidRDefault="00DB3225" w:rsidP="008541AF">
            <w:pPr>
              <w:spacing w:after="240"/>
              <w:ind w:firstLine="317"/>
              <w:jc w:val="both"/>
              <w:rPr>
                <w:sz w:val="26"/>
                <w:szCs w:val="26"/>
                <w:lang w:val="pt-BR"/>
              </w:rPr>
            </w:pPr>
            <w:r>
              <w:rPr>
                <w:sz w:val="26"/>
                <w:szCs w:val="26"/>
                <w:lang w:val="pt-BR"/>
              </w:rPr>
              <w:t>N</w:t>
            </w:r>
            <w:r w:rsidR="008541AF" w:rsidRPr="008541AF">
              <w:rPr>
                <w:sz w:val="26"/>
                <w:szCs w:val="26"/>
                <w:lang w:val="pt-BR"/>
              </w:rPr>
              <w:t>ội dung cải cách thủ tục hành chính theo Nghị quyế</w:t>
            </w:r>
            <w:r>
              <w:rPr>
                <w:sz w:val="26"/>
                <w:szCs w:val="26"/>
                <w:lang w:val="pt-BR"/>
              </w:rPr>
              <w:t>t 30c-CP.</w:t>
            </w:r>
          </w:p>
          <w:p w:rsidR="008541AF" w:rsidRPr="008541AF" w:rsidRDefault="008541AF" w:rsidP="008541AF">
            <w:pPr>
              <w:spacing w:after="240"/>
              <w:ind w:firstLine="317"/>
              <w:jc w:val="both"/>
              <w:rPr>
                <w:sz w:val="26"/>
                <w:szCs w:val="26"/>
                <w:lang w:val="pt-BR"/>
              </w:rPr>
            </w:pPr>
            <w:r w:rsidRPr="008541AF">
              <w:rPr>
                <w:sz w:val="26"/>
                <w:szCs w:val="26"/>
                <w:lang w:val="pt-BR"/>
              </w:rPr>
              <w:t xml:space="preserve">1. Xây dựng, hoàn thiện hệ thống thể chế kinh tế thị trường định hướng xã hội chủ nghĩa </w:t>
            </w:r>
            <w:r w:rsidRPr="008541AF">
              <w:rPr>
                <w:sz w:val="26"/>
                <w:szCs w:val="26"/>
                <w:lang w:val="pt-BR"/>
              </w:rPr>
              <w:lastRenderedPageBreak/>
              <w:t>nhằm giải phóng lực lượng sản xuất, huy động và sử dụng có hiệu quả mọi nguồn lực cho phát triển đất nước.</w:t>
            </w:r>
          </w:p>
          <w:p w:rsidR="008541AF" w:rsidRPr="008541AF" w:rsidRDefault="008541AF" w:rsidP="008541AF">
            <w:pPr>
              <w:spacing w:after="240"/>
              <w:ind w:firstLine="317"/>
              <w:jc w:val="both"/>
              <w:rPr>
                <w:sz w:val="26"/>
                <w:szCs w:val="26"/>
                <w:lang w:val="pt-BR"/>
              </w:rPr>
            </w:pPr>
            <w:r w:rsidRPr="008541AF">
              <w:rPr>
                <w:sz w:val="26"/>
                <w:szCs w:val="26"/>
                <w:lang w:val="pt-BR"/>
              </w:rPr>
              <w:t>2. Tạo môi trường kinh doanh bình đẳng, thông thoáng, thuận lợi, minh bạch nhằm giảm thiểu chi phí về thời gian và kinh phí của các doanh nghiệp thuộc mọi thành phần kinh tế trong việc tuân thủ thủ tục hành chính.</w:t>
            </w:r>
          </w:p>
          <w:p w:rsidR="008541AF" w:rsidRPr="008541AF" w:rsidRDefault="008541AF" w:rsidP="008541AF">
            <w:pPr>
              <w:spacing w:after="240"/>
              <w:ind w:firstLine="317"/>
              <w:jc w:val="both"/>
              <w:rPr>
                <w:sz w:val="26"/>
                <w:szCs w:val="26"/>
                <w:lang w:val="pt-BR"/>
              </w:rPr>
            </w:pPr>
            <w:r w:rsidRPr="008541AF">
              <w:rPr>
                <w:sz w:val="26"/>
                <w:szCs w:val="26"/>
                <w:lang w:val="pt-BR"/>
              </w:rPr>
              <w:t>3. Xây dựng hệ thống các cơ quan hành chính nhà nước từ trung ương tới cơ sở thông suốt, trong sạch, vững mạnh, hiện đại, hiệu lực, hiệu quả, tăng tính dân chủ và pháp quyền trong hoạt động điều hành của Chính phủ và của các cơ quan hành chính nhà nước.</w:t>
            </w:r>
          </w:p>
          <w:p w:rsidR="008541AF" w:rsidRPr="008541AF" w:rsidRDefault="008541AF" w:rsidP="008541AF">
            <w:pPr>
              <w:spacing w:after="240"/>
              <w:ind w:firstLine="317"/>
              <w:jc w:val="both"/>
              <w:rPr>
                <w:sz w:val="26"/>
                <w:szCs w:val="26"/>
                <w:lang w:val="pt-BR"/>
              </w:rPr>
            </w:pPr>
            <w:r w:rsidRPr="008541AF">
              <w:rPr>
                <w:sz w:val="26"/>
                <w:szCs w:val="26"/>
                <w:lang w:val="pt-BR"/>
              </w:rPr>
              <w:t>4. Bảo đảm thực hiện trên thực tế quyền dân chủ của nhân dân, bảo vệ quyền con người, gắn quyền con người với quyền và lợi ích của dân tộc, của đất nước.</w:t>
            </w:r>
          </w:p>
          <w:p w:rsidR="008541AF" w:rsidRPr="008541AF" w:rsidRDefault="008541AF" w:rsidP="008541AF">
            <w:pPr>
              <w:spacing w:after="240"/>
              <w:ind w:firstLine="317"/>
              <w:jc w:val="both"/>
              <w:rPr>
                <w:sz w:val="26"/>
                <w:szCs w:val="26"/>
                <w:lang w:val="pt-BR"/>
              </w:rPr>
            </w:pPr>
            <w:r w:rsidRPr="008541AF">
              <w:rPr>
                <w:sz w:val="26"/>
                <w:szCs w:val="26"/>
                <w:lang w:val="pt-BR"/>
              </w:rPr>
              <w:t>5. Xây dựng đội ngũ cán bộ, công chức, viên chức có đủ phẩm chất, năng lực và trình độ, đáp ứng yêu cầu phục vụ nhân dân và sự phát triển của đất nước.</w:t>
            </w:r>
          </w:p>
          <w:p w:rsidR="00650B4E" w:rsidRPr="00F04FFC" w:rsidRDefault="008541AF" w:rsidP="00F04FFC">
            <w:pPr>
              <w:spacing w:after="240"/>
              <w:ind w:firstLine="317"/>
              <w:jc w:val="both"/>
              <w:rPr>
                <w:sz w:val="26"/>
                <w:szCs w:val="26"/>
                <w:lang w:val="pt-BR"/>
              </w:rPr>
            </w:pPr>
            <w:r w:rsidRPr="008541AF">
              <w:rPr>
                <w:sz w:val="26"/>
                <w:szCs w:val="26"/>
                <w:lang w:val="pt-BR"/>
              </w:rPr>
              <w:t>Trọng tâm cải cách hành chính trong giai đoạn 10 năm tới là: Cải cách thể chế; xây dựng, nâng cao chất lượng đội ngũ cán bộ, công chức, viên chức, chú trọng cải cách chính sách tiền lương nhằm tạo động lực thực sự để cán bộ, công chức, viên chức thực thi công vụ có chất lượng và hiệu quả cao; nâng cao chất lượng dịch vụ hành chính và chất lượng dịch vụ công</w:t>
            </w:r>
          </w:p>
          <w:p w:rsidR="00231015" w:rsidRPr="002A5256" w:rsidRDefault="00231015" w:rsidP="00231015">
            <w:pPr>
              <w:tabs>
                <w:tab w:val="left" w:pos="2640"/>
              </w:tabs>
              <w:spacing w:before="60"/>
              <w:ind w:firstLine="720"/>
              <w:jc w:val="both"/>
              <w:rPr>
                <w:rFonts w:cs="Times New Roman"/>
                <w:szCs w:val="28"/>
                <w:lang w:val="nl-NL"/>
              </w:rPr>
            </w:pPr>
            <w:r w:rsidRPr="002A5256">
              <w:rPr>
                <w:rFonts w:cs="Times New Roman"/>
                <w:szCs w:val="28"/>
                <w:lang w:val="nl-NL"/>
              </w:rPr>
              <w:t>Nghị quyết 30c/NQ-CP của Chính phủ đã đề ra 05 mục tiêu như sau:</w:t>
            </w:r>
          </w:p>
          <w:p w:rsidR="00231015" w:rsidRPr="002A5256" w:rsidRDefault="00231015" w:rsidP="00231015">
            <w:pPr>
              <w:tabs>
                <w:tab w:val="left" w:pos="2640"/>
              </w:tabs>
              <w:spacing w:before="60"/>
              <w:ind w:firstLine="720"/>
              <w:jc w:val="both"/>
              <w:rPr>
                <w:rFonts w:cs="Times New Roman"/>
                <w:szCs w:val="28"/>
                <w:lang w:val="nl-NL"/>
              </w:rPr>
            </w:pPr>
            <w:r w:rsidRPr="002A5256">
              <w:rPr>
                <w:rFonts w:cs="Times New Roman"/>
                <w:szCs w:val="28"/>
                <w:lang w:val="nl-NL"/>
              </w:rPr>
              <w:t xml:space="preserve">1. Xây dựng, hoàn thiện hệ thống thể chế kinh tế thị trường định hướng xã hội chủ nghĩa nhằm giải phóng lực lượng sản xuất, huy động và sử dụng có hiệu quả mọi nguồn lực cho phát triển đất nước. </w:t>
            </w:r>
          </w:p>
          <w:p w:rsidR="00231015" w:rsidRPr="002A5256" w:rsidRDefault="00231015" w:rsidP="00231015">
            <w:pPr>
              <w:tabs>
                <w:tab w:val="left" w:pos="2640"/>
              </w:tabs>
              <w:spacing w:before="60"/>
              <w:ind w:firstLine="720"/>
              <w:jc w:val="both"/>
              <w:rPr>
                <w:rFonts w:cs="Times New Roman"/>
                <w:szCs w:val="28"/>
                <w:lang w:val="nl-NL"/>
              </w:rPr>
            </w:pPr>
            <w:r w:rsidRPr="002A5256">
              <w:rPr>
                <w:rFonts w:cs="Times New Roman"/>
                <w:szCs w:val="28"/>
                <w:lang w:val="nl-NL"/>
              </w:rPr>
              <w:t xml:space="preserve">2. Tạo môi trường kinh doanh bình đẳng, thông thoáng, thuận lợi, minh bạch nhằm giảm thiểu chi phí về thời gian và kinh phí của các doanh nghiệp thuộc mọi thành phần kinh tế trong việc tuân thủ thủ tục hành chính. </w:t>
            </w:r>
          </w:p>
          <w:p w:rsidR="00231015" w:rsidRPr="002A5256" w:rsidRDefault="00231015" w:rsidP="00231015">
            <w:pPr>
              <w:tabs>
                <w:tab w:val="left" w:pos="2640"/>
              </w:tabs>
              <w:spacing w:before="60"/>
              <w:ind w:firstLine="720"/>
              <w:jc w:val="both"/>
              <w:rPr>
                <w:rFonts w:cs="Times New Roman"/>
                <w:szCs w:val="28"/>
                <w:lang w:val="nl-NL"/>
              </w:rPr>
            </w:pPr>
            <w:r w:rsidRPr="002A5256">
              <w:rPr>
                <w:rFonts w:cs="Times New Roman"/>
                <w:szCs w:val="28"/>
                <w:lang w:val="nl-NL"/>
              </w:rPr>
              <w:t xml:space="preserve">3. Xây dựng hệ thống các cơ quan hành chính nhà nước từ trung ương tới cơ sở thông suốt, trong sạch, vững mạnh, hiện đại, hiệu lực, hiệu quả, tăng tính dân chủ và pháp quyền trong hoạt động điều hành của Chính phủ và của các cơ quan hành chính nhà nước. </w:t>
            </w:r>
          </w:p>
          <w:p w:rsidR="00231015" w:rsidRPr="002A5256" w:rsidRDefault="00231015" w:rsidP="00231015">
            <w:pPr>
              <w:tabs>
                <w:tab w:val="left" w:pos="2640"/>
              </w:tabs>
              <w:spacing w:before="60"/>
              <w:ind w:firstLine="720"/>
              <w:jc w:val="both"/>
              <w:rPr>
                <w:rFonts w:cs="Times New Roman"/>
                <w:spacing w:val="-6"/>
                <w:szCs w:val="28"/>
                <w:lang w:val="nl-NL"/>
              </w:rPr>
            </w:pPr>
            <w:r w:rsidRPr="002A5256">
              <w:rPr>
                <w:rFonts w:cs="Times New Roman"/>
                <w:spacing w:val="-6"/>
                <w:szCs w:val="28"/>
                <w:lang w:val="nl-NL"/>
              </w:rPr>
              <w:t xml:space="preserve">4. Bảo đảm thực hiện trên thực tế quyền dân chủ của nhân dân, bảo vệ quyền con người, gắn quyền con người với quyền và lợi ích của dân tộc, của đất nước. </w:t>
            </w:r>
          </w:p>
          <w:p w:rsidR="00231015" w:rsidRPr="002A5256" w:rsidRDefault="00231015" w:rsidP="00231015">
            <w:pPr>
              <w:tabs>
                <w:tab w:val="left" w:pos="2640"/>
              </w:tabs>
              <w:spacing w:before="60"/>
              <w:ind w:firstLine="720"/>
              <w:jc w:val="both"/>
              <w:rPr>
                <w:rFonts w:cs="Times New Roman"/>
                <w:spacing w:val="-4"/>
                <w:szCs w:val="28"/>
                <w:lang w:val="nl-NL"/>
              </w:rPr>
            </w:pPr>
            <w:r w:rsidRPr="002A5256">
              <w:rPr>
                <w:rFonts w:cs="Times New Roman"/>
                <w:spacing w:val="-4"/>
                <w:szCs w:val="28"/>
                <w:lang w:val="nl-NL"/>
              </w:rPr>
              <w:t xml:space="preserve"> 5. Xây dựng đội ngũ cán bộ, công chức, viên chức có đủ phẩm chất, năng lực và trình độ, đáp ứng yêu cầu phục vụ nhân dân và sự phát triển của đất nước.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Nghị quyết 30c/NQ-CP của Chính phủ đã đề ra 6 nhiệm vụ, là các nhiệm vụ sau đây: </w:t>
            </w:r>
          </w:p>
          <w:p w:rsidR="00231015" w:rsidRPr="002A5256" w:rsidRDefault="00231015" w:rsidP="00231015">
            <w:pPr>
              <w:tabs>
                <w:tab w:val="left" w:pos="2640"/>
              </w:tabs>
              <w:spacing w:before="60"/>
              <w:ind w:firstLine="720"/>
              <w:jc w:val="both"/>
              <w:rPr>
                <w:rFonts w:cs="Times New Roman"/>
                <w:szCs w:val="28"/>
                <w:lang w:val="nl-NL"/>
              </w:rPr>
            </w:pPr>
            <w:r w:rsidRPr="002A5256">
              <w:rPr>
                <w:rFonts w:cs="Times New Roman"/>
                <w:szCs w:val="28"/>
                <w:lang w:val="nl-NL"/>
              </w:rPr>
              <w:t xml:space="preserve">1. Cải cách thể chế;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2. Cải cách thủ tục hành chính;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3. Cải cách tổ chức bộ máy hành chính nhà nước;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4. Xây dựng và nâng cao chất lượng đội ngũ cán bộ, công chức,                viên chức;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5. Cải cách tài chính công;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6. Hiện đại hoá hành chính. </w:t>
            </w:r>
          </w:p>
          <w:p w:rsidR="00231015" w:rsidRPr="002A5256" w:rsidRDefault="00231015" w:rsidP="00231015">
            <w:pPr>
              <w:spacing w:before="60"/>
              <w:ind w:firstLine="720"/>
              <w:jc w:val="both"/>
              <w:rPr>
                <w:rFonts w:cs="Times New Roman"/>
                <w:spacing w:val="-6"/>
                <w:szCs w:val="28"/>
                <w:lang w:val="nl-NL"/>
              </w:rPr>
            </w:pPr>
            <w:r w:rsidRPr="002A5256">
              <w:rPr>
                <w:rFonts w:cs="Times New Roman"/>
                <w:spacing w:val="-6"/>
                <w:szCs w:val="28"/>
                <w:lang w:val="nl-NL"/>
              </w:rPr>
              <w:t>Nghị quyết 30c/NQ-CP của Chính phủ đã đề ra 7 giải pháp, nội dung như sau:</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1. Tăng cường công tác chỉ đạo việc thực hiện cải cách hành chính từ Chính phủ, </w:t>
            </w:r>
            <w:r w:rsidRPr="002A5256">
              <w:rPr>
                <w:rFonts w:cs="Times New Roman"/>
                <w:szCs w:val="28"/>
                <w:lang w:val="nl-NL"/>
              </w:rPr>
              <w:lastRenderedPageBreak/>
              <w:t xml:space="preserve">Thủ tướng Chính phủ đến các Bộ, cơ quan ngang Bộ, cơ quan thuộc Chính phủ và Ủy ban nhân dân các cấp.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2. Tiếp tục đào tạo, bồi dưỡng đội ngũ cán bộ, công chức, viên chức bằng các hình thức phù hợp, có hiệu quả.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3. Nâng cao năng lực, trình độ đội ngũ cán bộ, công chức làm công tác cải cách hành chính ở các Bộ, cơ quan ngang Bộ, cơ quan thuộc Chính phủ, chính quyền địa phương các cấp. Đồng thời, có chế độ, chính sách hợp lý đối với đội ngũ cán bộ, công chức chuyên trách làm công tác cải cách hành chính các cấp.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4. Thường xuyên kiểm tra, đánh giá việc thực hiện cải cách hành chính để có những giải pháp thích hợp nhằm đẩy mạnh cải cách hành chính.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5. Phát triển đồng bộ và song hành, tương hỗ ứng dụng công nghệ thông tin - truyền thông với cải cách hành chính nhằm nâng cao nhận thức, trách nhiệm của cơ quan hành chính nhà nước, đơn vị sự nghiệp dịch vụ công, của cán bộ, công chức, viên chức trong thực thi công vụ, của tổ chức, cá nhân tham gia vào công tác cải cách hành chính và giám sát chất lượng thực thi công vụ của cán bộ, công chức, viên chức. </w:t>
            </w:r>
          </w:p>
          <w:p w:rsidR="00231015" w:rsidRPr="002A5256" w:rsidRDefault="00231015" w:rsidP="00231015">
            <w:pPr>
              <w:spacing w:before="60"/>
              <w:ind w:firstLine="720"/>
              <w:jc w:val="both"/>
              <w:rPr>
                <w:rFonts w:cs="Times New Roman"/>
                <w:szCs w:val="28"/>
                <w:lang w:val="nl-NL"/>
              </w:rPr>
            </w:pPr>
            <w:r w:rsidRPr="002A5256">
              <w:rPr>
                <w:rFonts w:cs="Times New Roman"/>
                <w:szCs w:val="28"/>
                <w:lang w:val="nl-NL"/>
              </w:rPr>
              <w:t xml:space="preserve">6. Đảm bảo kinh phí cho việc thực hiện Chương trình. </w:t>
            </w:r>
          </w:p>
          <w:p w:rsidR="00231015" w:rsidRPr="00F04FFC" w:rsidRDefault="00231015" w:rsidP="00F04FFC">
            <w:pPr>
              <w:spacing w:before="60"/>
              <w:ind w:firstLine="720"/>
              <w:jc w:val="both"/>
              <w:rPr>
                <w:rFonts w:cs="Times New Roman"/>
                <w:szCs w:val="28"/>
                <w:lang w:val="nl-NL"/>
              </w:rPr>
            </w:pPr>
            <w:r w:rsidRPr="002A5256">
              <w:rPr>
                <w:rFonts w:cs="Times New Roman"/>
                <w:szCs w:val="28"/>
                <w:lang w:val="nl-NL"/>
              </w:rPr>
              <w:t xml:space="preserve">7. Cải cách chính sách tiền lương nhằm tạo động lực thực sự để cán bộ, công chức, viên chức thực hiện công vụ có chất lượng và hiệu quả cao. </w:t>
            </w:r>
          </w:p>
        </w:tc>
      </w:tr>
      <w:tr w:rsidR="00650B4E" w:rsidRPr="008E1F66" w:rsidTr="00F04FFC">
        <w:tc>
          <w:tcPr>
            <w:tcW w:w="11070" w:type="dxa"/>
            <w:gridSpan w:val="2"/>
          </w:tcPr>
          <w:p w:rsidR="00650B4E" w:rsidRPr="008E1F66" w:rsidRDefault="00650B4E" w:rsidP="008541AF">
            <w:pPr>
              <w:pStyle w:val="ListParagraph"/>
              <w:spacing w:before="240" w:after="240"/>
              <w:ind w:left="1166" w:hanging="1166"/>
              <w:jc w:val="both"/>
              <w:rPr>
                <w:b/>
                <w:sz w:val="26"/>
                <w:szCs w:val="26"/>
                <w:u w:val="single"/>
                <w:lang w:val="pt-BR"/>
              </w:rPr>
            </w:pPr>
            <w:r>
              <w:rPr>
                <w:b/>
                <w:sz w:val="26"/>
                <w:szCs w:val="26"/>
                <w:u w:val="single"/>
                <w:lang w:val="pt-BR"/>
              </w:rPr>
              <w:lastRenderedPageBreak/>
              <w:t>Câu số 10</w:t>
            </w:r>
            <w:r w:rsidRPr="008E1F66">
              <w:rPr>
                <w:b/>
                <w:sz w:val="26"/>
                <w:szCs w:val="26"/>
                <w:lang w:val="pt-BR"/>
              </w:rPr>
              <w:t xml:space="preserve">: </w:t>
            </w:r>
            <w:r w:rsidR="008541AF" w:rsidRPr="008541AF">
              <w:rPr>
                <w:b/>
                <w:sz w:val="26"/>
                <w:szCs w:val="26"/>
                <w:lang w:val="pt-BR"/>
              </w:rPr>
              <w:t>Trong các nhiệm vụ cải cách hành chính, theo anh (chị) nhiệm vụ nào còn bất cập tại cơ quan của các anh (chị), vì sao? Hãy nêu nguyên nhân và đề xuất giải pháp.</w:t>
            </w:r>
          </w:p>
        </w:tc>
      </w:tr>
      <w:tr w:rsidR="00650B4E" w:rsidRPr="008E1F66" w:rsidTr="00F04FFC">
        <w:tc>
          <w:tcPr>
            <w:tcW w:w="839" w:type="dxa"/>
          </w:tcPr>
          <w:p w:rsidR="00650B4E" w:rsidRPr="008E1F66" w:rsidRDefault="00650B4E" w:rsidP="009027F3">
            <w:pPr>
              <w:jc w:val="both"/>
              <w:rPr>
                <w:rFonts w:cs="Times New Roman"/>
                <w:b/>
                <w:sz w:val="26"/>
                <w:szCs w:val="26"/>
                <w:u w:val="single"/>
                <w:lang w:val="pt-BR"/>
              </w:rPr>
            </w:pPr>
          </w:p>
        </w:tc>
        <w:tc>
          <w:tcPr>
            <w:tcW w:w="10231" w:type="dxa"/>
          </w:tcPr>
          <w:p w:rsidR="00650B4E" w:rsidRPr="008E1F66" w:rsidRDefault="00650B4E" w:rsidP="009027F3">
            <w:pPr>
              <w:pStyle w:val="ListParagraph"/>
              <w:ind w:left="0"/>
              <w:jc w:val="both"/>
              <w:rPr>
                <w:b/>
                <w:sz w:val="26"/>
                <w:szCs w:val="26"/>
                <w:u w:val="single"/>
                <w:lang w:val="pt-BR"/>
              </w:rPr>
            </w:pPr>
          </w:p>
          <w:p w:rsidR="00F97C99" w:rsidRDefault="00F97C99" w:rsidP="008E467A">
            <w:pPr>
              <w:rPr>
                <w:rFonts w:ascii="Verdana" w:eastAsia="Times New Roman" w:hAnsi="Verdana" w:cs="Times New Roman"/>
                <w:b/>
                <w:bCs/>
                <w:color w:val="FF6400"/>
                <w:sz w:val="22"/>
              </w:rPr>
            </w:pPr>
          </w:p>
          <w:p w:rsidR="00F97C99" w:rsidRDefault="00F97C99" w:rsidP="008E467A">
            <w:pPr>
              <w:rPr>
                <w:rFonts w:ascii="Verdana" w:eastAsia="Times New Roman" w:hAnsi="Verdana" w:cs="Times New Roman"/>
                <w:b/>
                <w:bCs/>
                <w:color w:val="FF6400"/>
                <w:sz w:val="22"/>
              </w:rPr>
            </w:pPr>
          </w:p>
          <w:p w:rsidR="00F97C99" w:rsidRPr="00C95E40" w:rsidRDefault="00F97C99" w:rsidP="00C95E40">
            <w:pPr>
              <w:spacing w:after="240"/>
              <w:ind w:firstLine="317"/>
              <w:jc w:val="both"/>
              <w:rPr>
                <w:sz w:val="26"/>
                <w:szCs w:val="26"/>
                <w:lang w:val="pt-BR"/>
              </w:rPr>
            </w:pPr>
            <w:r w:rsidRPr="00C95E40">
              <w:rPr>
                <w:sz w:val="26"/>
                <w:szCs w:val="26"/>
                <w:lang w:val="pt-BR"/>
              </w:rPr>
              <w:t xml:space="preserve">Về cải cách thể chế hành chính nhà nước: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Có những quy chế, quy định của trường chưa được cập nhật, điều chỉnh kịp thời để phù hợp với các quy định mới của Nhà nước.</w:t>
            </w:r>
          </w:p>
          <w:p w:rsidR="00F97C99" w:rsidRPr="00C95E40" w:rsidRDefault="00F97C99" w:rsidP="00C95E40">
            <w:pPr>
              <w:spacing w:after="240"/>
              <w:ind w:firstLine="317"/>
              <w:jc w:val="both"/>
              <w:rPr>
                <w:sz w:val="26"/>
                <w:szCs w:val="26"/>
                <w:lang w:val="pt-BR"/>
              </w:rPr>
            </w:pPr>
            <w:r w:rsidRPr="00C95E40">
              <w:rPr>
                <w:sz w:val="26"/>
                <w:szCs w:val="26"/>
                <w:lang w:val="pt-BR"/>
              </w:rPr>
              <w:t>+ Một số quy chế, quy định của trường còn chồng chéo, chưa thống nhất</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Chưa có sự phối hợp chặt chẽ giữa bộ phận pháp chế và bộ phận soạn thảo, ban hành văn bản trong nhà trường</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Nâng cao hiệu quả việc áp dụng các văn bản quy phạm pháp luật trong các hoạt động của Nhà trường.</w:t>
            </w:r>
          </w:p>
          <w:p w:rsidR="00F97C99" w:rsidRPr="00C95E40" w:rsidRDefault="00F97C99" w:rsidP="00C95E40">
            <w:pPr>
              <w:spacing w:after="240"/>
              <w:ind w:firstLine="317"/>
              <w:jc w:val="both"/>
              <w:rPr>
                <w:sz w:val="26"/>
                <w:szCs w:val="26"/>
                <w:lang w:val="pt-BR"/>
              </w:rPr>
            </w:pPr>
            <w:r w:rsidRPr="00C95E40">
              <w:rPr>
                <w:sz w:val="26"/>
                <w:szCs w:val="26"/>
                <w:lang w:val="pt-BR"/>
              </w:rPr>
              <w:t>+ Kiểm soát chặt chẽ việc ban hành các thủ tục hành chính mới theo quy định của Nhà nước và Bộ Giáo dục và Đào tạo.</w:t>
            </w:r>
          </w:p>
          <w:p w:rsidR="00F97C99" w:rsidRPr="00C95E40" w:rsidRDefault="00F97C99" w:rsidP="00C95E40">
            <w:pPr>
              <w:spacing w:after="240"/>
              <w:ind w:firstLine="317"/>
              <w:jc w:val="both"/>
              <w:rPr>
                <w:sz w:val="26"/>
                <w:szCs w:val="26"/>
                <w:lang w:val="pt-BR"/>
              </w:rPr>
            </w:pPr>
            <w:r w:rsidRPr="00C95E40">
              <w:rPr>
                <w:bCs/>
                <w:sz w:val="26"/>
                <w:szCs w:val="26"/>
                <w:lang w:val="pt-BR"/>
              </w:rPr>
              <w:t>+ Nâng cao hiệu quả chỉ đạo, điều hành cải cách hành chính bằng cách t</w:t>
            </w:r>
            <w:r w:rsidRPr="00C95E40">
              <w:rPr>
                <w:sz w:val="26"/>
                <w:szCs w:val="26"/>
                <w:lang w:val="pt-BR"/>
              </w:rPr>
              <w:t>hực hiện đầy đủ, kịp thời chế độ thông tin, báo cáo về cải cách hành chính; tiếp nhận, xử lý nhanh các thắc mắc, kiến nghị của CBGVNV, HSSV, của cá nhân và tổ chức liên quan.</w:t>
            </w:r>
          </w:p>
          <w:p w:rsidR="00F97C99" w:rsidRPr="00C95E40" w:rsidRDefault="00F97C99" w:rsidP="00C95E40">
            <w:pPr>
              <w:spacing w:after="240"/>
              <w:ind w:firstLine="317"/>
              <w:jc w:val="both"/>
              <w:rPr>
                <w:sz w:val="26"/>
                <w:szCs w:val="26"/>
                <w:lang w:val="pt-BR"/>
              </w:rPr>
            </w:pPr>
            <w:r w:rsidRPr="00C95E40">
              <w:rPr>
                <w:sz w:val="26"/>
                <w:szCs w:val="26"/>
                <w:lang w:val="pt-BR"/>
              </w:rPr>
              <w:lastRenderedPageBreak/>
              <w:t>Về thủ tục hành chính:</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Nhà trường đã có Quy chế Tổ chức và hoạt động nhưng Quy chế này chưa được bổ sung kịp thời để bắt kịp những thay đổi về cơ cấu tổ chức bộ máy của trường trong quá trình phát triển</w:t>
            </w:r>
          </w:p>
          <w:p w:rsidR="00F97C99" w:rsidRPr="00C95E40" w:rsidRDefault="00F97C99" w:rsidP="00C95E40">
            <w:pPr>
              <w:spacing w:after="240"/>
              <w:ind w:firstLine="317"/>
              <w:jc w:val="both"/>
              <w:rPr>
                <w:sz w:val="26"/>
                <w:szCs w:val="26"/>
                <w:lang w:val="pt-BR"/>
              </w:rPr>
            </w:pPr>
            <w:r w:rsidRPr="00C95E40">
              <w:rPr>
                <w:sz w:val="26"/>
                <w:szCs w:val="26"/>
                <w:lang w:val="pt-BR"/>
              </w:rPr>
              <w:t>+ Đã có nhiều quy trình công tác nhưng một số quy trình còn rườm rà, phức tạp, chưa được rà soát điều chỉnh kịp thời, trật tự, kỷ cương có lúc, có nơi còn chưa nghiêm</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Chưa chú trọng cắt giảm và nâng cao chất lượng thủ tục hành chính liên quan đến phụ huynh và HSSV, chưa hoàn chỉnh hệ thống chỉ dẫn công khai để phụ huynh và HSSV biết và gặp trực tiếp người phụ trách của từng khâu công việc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Chưa chú trọng việc tiếp nhận, xử lý phản ánh của cá nhân và đơn vị về các thủ tục hành chính trong nhà trường, chậm đổi mới </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Chưa thành lập Ban Chỉ đạo cải cách hành chính của trường để điều hành công tác cải cách thủ tục hành chính</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Nâng cao chất lượng soạn thảo và ban hành văn bản hành chính, đảm bảo tính khoa học, thống nhất và khả thi.</w:t>
            </w:r>
          </w:p>
          <w:p w:rsidR="00F97C99" w:rsidRPr="00C95E40" w:rsidRDefault="00F97C99" w:rsidP="00C95E40">
            <w:pPr>
              <w:spacing w:after="240"/>
              <w:ind w:firstLine="317"/>
              <w:jc w:val="both"/>
              <w:rPr>
                <w:sz w:val="26"/>
                <w:szCs w:val="26"/>
                <w:lang w:val="pt-BR"/>
              </w:rPr>
            </w:pPr>
            <w:r w:rsidRPr="00C95E40">
              <w:rPr>
                <w:sz w:val="26"/>
                <w:szCs w:val="26"/>
                <w:lang w:val="pt-BR"/>
              </w:rPr>
              <w:t>+ Đơn giản hóa các thủ tục hành chính, đảm bảo dễ thực hiện trong các hoạt động của Nhà trường.</w:t>
            </w:r>
          </w:p>
          <w:p w:rsidR="00F97C99" w:rsidRPr="00C95E40" w:rsidRDefault="00F97C99" w:rsidP="00C95E40">
            <w:pPr>
              <w:spacing w:after="240"/>
              <w:ind w:firstLine="317"/>
              <w:jc w:val="both"/>
              <w:rPr>
                <w:sz w:val="26"/>
                <w:szCs w:val="26"/>
                <w:lang w:val="pt-BR"/>
              </w:rPr>
            </w:pPr>
            <w:r w:rsidRPr="00C95E40">
              <w:rPr>
                <w:sz w:val="26"/>
                <w:szCs w:val="26"/>
                <w:lang w:val="pt-BR"/>
              </w:rPr>
              <w:t>+ Tổ chức thực hiện, kịp thời sửa đổi hoặc bổ sung các thủ tục hành chính đã được phê duyệt theo quy định của Hệ thống quản lý chất lượng theo tiêu chuẩn TCVN ISO 9001: 2000 và các văn bản của các cấp có thẩm quyền.</w:t>
            </w:r>
          </w:p>
          <w:p w:rsidR="00F97C99" w:rsidRPr="00C95E40" w:rsidRDefault="00F97C99" w:rsidP="00C95E40">
            <w:pPr>
              <w:spacing w:after="240"/>
              <w:ind w:firstLine="317"/>
              <w:jc w:val="both"/>
              <w:rPr>
                <w:sz w:val="26"/>
                <w:szCs w:val="26"/>
                <w:lang w:val="pt-BR"/>
              </w:rPr>
            </w:pPr>
            <w:r w:rsidRPr="00C95E40">
              <w:rPr>
                <w:sz w:val="26"/>
                <w:szCs w:val="26"/>
                <w:lang w:val="pt-BR"/>
              </w:rPr>
              <w:t>+ Công khai, minh bạch các thủ tục hành chính bằng các hình thức thích hợp.</w:t>
            </w:r>
          </w:p>
          <w:p w:rsidR="00F97C99" w:rsidRPr="00C95E40" w:rsidRDefault="00F97C99" w:rsidP="00C95E40">
            <w:pPr>
              <w:spacing w:after="240"/>
              <w:ind w:firstLine="317"/>
              <w:jc w:val="both"/>
              <w:rPr>
                <w:sz w:val="26"/>
                <w:szCs w:val="26"/>
                <w:lang w:val="pt-BR"/>
              </w:rPr>
            </w:pPr>
            <w:r w:rsidRPr="00C95E40">
              <w:rPr>
                <w:sz w:val="26"/>
                <w:szCs w:val="26"/>
                <w:lang w:val="pt-BR"/>
              </w:rPr>
              <w:t xml:space="preserve">Về cải cách tổ chức bộ máy: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Sự phân công, phân cấp giữa các đơn vị trong nhà trường chưa thật rành mạch</w:t>
            </w:r>
          </w:p>
          <w:p w:rsidR="00F97C99" w:rsidRPr="00C95E40" w:rsidRDefault="00F97C99" w:rsidP="00C95E40">
            <w:pPr>
              <w:spacing w:after="240"/>
              <w:ind w:firstLine="317"/>
              <w:jc w:val="both"/>
              <w:rPr>
                <w:sz w:val="26"/>
                <w:szCs w:val="26"/>
                <w:lang w:val="pt-BR"/>
              </w:rPr>
            </w:pPr>
            <w:r w:rsidRPr="00C95E40">
              <w:rPr>
                <w:sz w:val="26"/>
                <w:szCs w:val="26"/>
                <w:lang w:val="pt-BR"/>
              </w:rPr>
              <w:t>+ Tổ chức bộ máy còn cồng kềnh, nhiều tầng nấc</w:t>
            </w:r>
          </w:p>
          <w:p w:rsidR="00F97C99" w:rsidRPr="00C95E40" w:rsidRDefault="00F97C99" w:rsidP="00C95E40">
            <w:pPr>
              <w:spacing w:after="240"/>
              <w:ind w:firstLine="317"/>
              <w:jc w:val="both"/>
              <w:rPr>
                <w:sz w:val="26"/>
                <w:szCs w:val="26"/>
                <w:lang w:val="pt-BR"/>
              </w:rPr>
            </w:pPr>
            <w:r w:rsidRPr="00C95E40">
              <w:rPr>
                <w:sz w:val="26"/>
                <w:szCs w:val="26"/>
                <w:lang w:val="pt-BR"/>
              </w:rPr>
              <w:t>+ Một số cán bộ quản lý đơn vị trực thuộc trường chưa bao quát được công việc, chưa thực sự gắn bó với giảng viên, nhân viên, chưa chịu khó nghiên cứu văn bản hướng dẫn để nắm chắc được những vấn đề do đơn vị chịu trách nhiệm, còn lúng túng, bị động khi xử lý tình huống trong quản lý</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 Chưa rà soát theo định kỳ chức năng nhiệm vụ của các đơn vị trực thuộc trường</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Chưa xử lý nghiêm những CBQL có vi phạm, dẫn đến hậu quả còn có CBQL chưa đề cao </w:t>
            </w:r>
            <w:r w:rsidRPr="00C95E40">
              <w:rPr>
                <w:sz w:val="26"/>
                <w:szCs w:val="26"/>
                <w:lang w:val="pt-BR"/>
              </w:rPr>
              <w:lastRenderedPageBreak/>
              <w:t>vai trò chủ động, tinh thần trách nhiệm và năng lực quản lý</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Tiếp tục rà soát chức năng, nhiệm vụ, quyền hạn và cơ cấu tổ chức của Nhà trường; đề nghị ngành sửa đổi, bổ sung Quy chế Tổ chức và hoạt động của Trường và các đơn vị có con dấu, tài khoản riêng.</w:t>
            </w:r>
          </w:p>
          <w:p w:rsidR="00F97C99" w:rsidRPr="00C95E40" w:rsidRDefault="00F97C99" w:rsidP="00C95E40">
            <w:pPr>
              <w:spacing w:after="240"/>
              <w:ind w:firstLine="317"/>
              <w:jc w:val="both"/>
              <w:rPr>
                <w:sz w:val="26"/>
                <w:szCs w:val="26"/>
                <w:lang w:val="pt-BR"/>
              </w:rPr>
            </w:pPr>
            <w:r w:rsidRPr="00C95E40">
              <w:rPr>
                <w:sz w:val="26"/>
                <w:szCs w:val="26"/>
                <w:lang w:val="pt-BR"/>
              </w:rPr>
              <w:t>+ Ủy quyền cho các đơn vị trực thuộc trường, góp phần nâng cao tính tự chủ, tự chịu trách nhiệm của các đơn vị trong thực hiện nhiệm vụ.</w:t>
            </w:r>
          </w:p>
          <w:p w:rsidR="00F97C99" w:rsidRPr="00C95E40" w:rsidRDefault="00F97C99" w:rsidP="00C95E40">
            <w:pPr>
              <w:spacing w:after="240"/>
              <w:ind w:firstLine="317"/>
              <w:jc w:val="both"/>
              <w:rPr>
                <w:sz w:val="26"/>
                <w:szCs w:val="26"/>
                <w:lang w:val="pt-BR"/>
              </w:rPr>
            </w:pPr>
            <w:r w:rsidRPr="00C95E40">
              <w:rPr>
                <w:sz w:val="26"/>
                <w:szCs w:val="26"/>
                <w:lang w:val="pt-BR"/>
              </w:rPr>
              <w:t>+ Tổ chức lấy ý kiến của công chức, viên chức, người lao động của các cá nhân và tổ chức có liên quan để tiếp tục cải tiến và nâng cao hiệu quả bộ máy, phục vụ cho công tác giảng dạy và phục vụ.</w:t>
            </w:r>
          </w:p>
          <w:p w:rsidR="00F97C99" w:rsidRPr="00C95E40" w:rsidRDefault="00F97C99" w:rsidP="00C95E40">
            <w:pPr>
              <w:spacing w:after="240"/>
              <w:ind w:firstLine="317"/>
              <w:jc w:val="both"/>
              <w:rPr>
                <w:sz w:val="26"/>
                <w:szCs w:val="26"/>
                <w:lang w:val="pt-BR"/>
              </w:rPr>
            </w:pPr>
            <w:r w:rsidRPr="00C95E40">
              <w:rPr>
                <w:sz w:val="26"/>
                <w:szCs w:val="26"/>
                <w:lang w:val="pt-BR"/>
              </w:rPr>
              <w:t>Về xây dựng và nâng cao chất lượng đội ngũ CBCCVC hành chính:</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Đội ngũ CBNV hành chính chưa có số lượng và cơ cấu hợp lý, CBNV đông nhưng vẫn thiếu người làm được việc</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Đội ngũ CBNV làm các công tác nghiệp vụ nhìn chung có phẩm chất đạo đức tốt, có trình độ chuyên môn, nhưng chưa có tính chuyên nghiệp cao và chưa tận tụy trong phục vụ </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 Trước đây tuyển đội ngũ CBNV làm các công tác phục vụ đào tạo phần lớn do quen biết, chưa xét theo vị trí việc làm và tiên chuẩn của từng vị trí</w:t>
            </w:r>
          </w:p>
          <w:p w:rsidR="00F97C99" w:rsidRPr="00C95E40" w:rsidRDefault="00F97C99" w:rsidP="00C95E40">
            <w:pPr>
              <w:spacing w:after="240"/>
              <w:ind w:firstLine="317"/>
              <w:jc w:val="both"/>
              <w:rPr>
                <w:sz w:val="26"/>
                <w:szCs w:val="26"/>
                <w:lang w:val="pt-BR"/>
              </w:rPr>
            </w:pPr>
            <w:r w:rsidRPr="00C95E40">
              <w:rPr>
                <w:sz w:val="26"/>
                <w:szCs w:val="26"/>
                <w:lang w:val="pt-BR"/>
              </w:rPr>
              <w:t>+ Chưa thường xuyên bồi dưỡng về kỹ năng cho đội ngũ CBNV hành chính</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Thực hiện tuyển dụng, sử dụng, quản lý đội ngũ công chức, viên chức, người lao động theo quy định của pháp luật, xây dựng cơ cấu lao động hợp lý gắn với vị trí việc làm</w:t>
            </w:r>
          </w:p>
          <w:p w:rsidR="00F97C99" w:rsidRPr="00C95E40" w:rsidRDefault="00F97C99" w:rsidP="00C95E40">
            <w:pPr>
              <w:spacing w:after="240"/>
              <w:ind w:firstLine="317"/>
              <w:jc w:val="both"/>
              <w:rPr>
                <w:sz w:val="26"/>
                <w:szCs w:val="26"/>
                <w:lang w:val="pt-BR"/>
              </w:rPr>
            </w:pPr>
            <w:r w:rsidRPr="00C95E40">
              <w:rPr>
                <w:sz w:val="26"/>
                <w:szCs w:val="26"/>
                <w:lang w:val="pt-BR"/>
              </w:rPr>
              <w:t>+ Thường xuyên bồi dưỡng kỹ năng, nghiệp vụ cho đội ngũ.</w:t>
            </w:r>
          </w:p>
          <w:p w:rsidR="00F97C99" w:rsidRPr="00C95E40" w:rsidRDefault="00F97C99" w:rsidP="00C95E40">
            <w:pPr>
              <w:spacing w:after="240"/>
              <w:ind w:firstLine="317"/>
              <w:jc w:val="both"/>
              <w:rPr>
                <w:sz w:val="26"/>
                <w:szCs w:val="26"/>
                <w:lang w:val="pt-BR"/>
              </w:rPr>
            </w:pPr>
            <w:r w:rsidRPr="00C95E40">
              <w:rPr>
                <w:sz w:val="26"/>
                <w:szCs w:val="26"/>
                <w:lang w:val="pt-BR"/>
              </w:rPr>
              <w:t>+ Quy định rõ nhiệm vụ, quyền hạn của CBNV hành chính</w:t>
            </w:r>
          </w:p>
          <w:p w:rsidR="00F97C99" w:rsidRPr="00C95E40" w:rsidRDefault="00F97C99" w:rsidP="00C95E40">
            <w:pPr>
              <w:spacing w:after="240"/>
              <w:ind w:firstLine="317"/>
              <w:jc w:val="both"/>
              <w:rPr>
                <w:sz w:val="26"/>
                <w:szCs w:val="26"/>
                <w:lang w:val="pt-BR"/>
              </w:rPr>
            </w:pPr>
            <w:r w:rsidRPr="00C95E40">
              <w:rPr>
                <w:sz w:val="26"/>
                <w:szCs w:val="26"/>
                <w:lang w:val="pt-BR"/>
              </w:rPr>
              <w:t>+ Có chính sách khen thưởng, đãi ngộ hợp lý đối với CBGVNV tích cực, trách nhiệm cao và sáng tạo trong công việc nhằm khuyến khích, động viên đội ngũ hoàn thành tốt nhiệm vụ được giao.</w:t>
            </w:r>
          </w:p>
          <w:p w:rsidR="00F97C99" w:rsidRPr="00C95E40" w:rsidRDefault="00F97C99" w:rsidP="00C95E40">
            <w:pPr>
              <w:spacing w:after="240"/>
              <w:ind w:firstLine="317"/>
              <w:jc w:val="both"/>
              <w:rPr>
                <w:sz w:val="26"/>
                <w:szCs w:val="26"/>
                <w:lang w:val="pt-BR"/>
              </w:rPr>
            </w:pPr>
            <w:r w:rsidRPr="00C95E40">
              <w:rPr>
                <w:sz w:val="26"/>
                <w:szCs w:val="26"/>
                <w:lang w:val="pt-BR"/>
              </w:rPr>
              <w:t>- Tăng cường giám sát, tự kiểm tra công tác cải cách hành chính. Gắn kết quả kiểm tra, đánh giá xếp hạng công tác cải cách hành chính với nội dung đánh giá, xét thi đua khen thưởng hàng năm.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Về cải cách tài chính công: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Nguồn kinh phí của trường được cấp theo số lượng biên chế, không hiệu quả bằng cơ chế cấp ngân sách dựa trên kết quả và chất lượng hoạt động</w:t>
            </w:r>
          </w:p>
          <w:p w:rsidR="00F97C99" w:rsidRPr="00C95E40" w:rsidRDefault="00F97C99" w:rsidP="00C95E40">
            <w:pPr>
              <w:spacing w:after="240"/>
              <w:ind w:firstLine="317"/>
              <w:jc w:val="both"/>
              <w:rPr>
                <w:sz w:val="26"/>
                <w:szCs w:val="26"/>
                <w:lang w:val="pt-BR"/>
              </w:rPr>
            </w:pPr>
            <w:r w:rsidRPr="00C95E40">
              <w:rPr>
                <w:sz w:val="26"/>
                <w:szCs w:val="26"/>
                <w:lang w:val="pt-BR"/>
              </w:rPr>
              <w:lastRenderedPageBreak/>
              <w:t>+ Chưa tạo được nguồn thu từ các hoạt động nghiên cứu khoa học của trường</w:t>
            </w:r>
          </w:p>
          <w:p w:rsidR="00F97C99" w:rsidRPr="00C95E40" w:rsidRDefault="00F97C99" w:rsidP="00C95E40">
            <w:pPr>
              <w:spacing w:after="240"/>
              <w:ind w:firstLine="317"/>
              <w:jc w:val="both"/>
              <w:rPr>
                <w:sz w:val="26"/>
                <w:szCs w:val="26"/>
                <w:lang w:val="pt-BR"/>
              </w:rPr>
            </w:pPr>
            <w:r w:rsidRPr="00C95E40">
              <w:rPr>
                <w:sz w:val="26"/>
                <w:szCs w:val="26"/>
                <w:lang w:val="pt-BR"/>
              </w:rPr>
              <w:t>+ Chế độ lương và đãi ngộ chưa đủ để động viên đội ngũ CBNV hành chính</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 Cơ chế tài chính còn nhiều gò bó, thủ tục phức tạp không cần thiết</w:t>
            </w:r>
          </w:p>
          <w:p w:rsidR="00F97C99" w:rsidRPr="00C95E40" w:rsidRDefault="00F97C99" w:rsidP="00C95E40">
            <w:pPr>
              <w:spacing w:after="240"/>
              <w:ind w:firstLine="317"/>
              <w:jc w:val="both"/>
              <w:rPr>
                <w:sz w:val="26"/>
                <w:szCs w:val="26"/>
                <w:lang w:val="pt-BR"/>
              </w:rPr>
            </w:pPr>
            <w:r w:rsidRPr="00C95E40">
              <w:rPr>
                <w:sz w:val="26"/>
                <w:szCs w:val="26"/>
                <w:lang w:val="pt-BR"/>
              </w:rPr>
              <w:t>+ Chế độ đãi ngộ của nhà nước dành cho đội ngũ CBNV hành chính trong ngành giáo dục còn nhiều bất cập</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Tiếp tục thực hiện có hiệu quả cơ chế tự chủ, tự chịu trách nhiệm về tài chính của Nhà trường.</w:t>
            </w:r>
          </w:p>
          <w:p w:rsidR="00F97C99" w:rsidRPr="00C95E40" w:rsidRDefault="00F97C99" w:rsidP="00C95E40">
            <w:pPr>
              <w:spacing w:after="240"/>
              <w:ind w:firstLine="317"/>
              <w:jc w:val="both"/>
              <w:rPr>
                <w:sz w:val="26"/>
                <w:szCs w:val="26"/>
                <w:lang w:val="pt-BR"/>
              </w:rPr>
            </w:pPr>
            <w:r w:rsidRPr="00C95E40">
              <w:rPr>
                <w:sz w:val="26"/>
                <w:szCs w:val="26"/>
                <w:lang w:val="pt-BR"/>
              </w:rPr>
              <w:t>+ Thực hiện tốt các chính sách về tiền lương, phụ cấp theo quy định của Nhà nước đối với đội ngũ CBNV hành chính.</w:t>
            </w:r>
          </w:p>
          <w:p w:rsidR="00F97C99" w:rsidRPr="00C95E40" w:rsidRDefault="00F97C99" w:rsidP="00C95E40">
            <w:pPr>
              <w:spacing w:after="240"/>
              <w:ind w:firstLine="317"/>
              <w:jc w:val="both"/>
              <w:rPr>
                <w:sz w:val="26"/>
                <w:szCs w:val="26"/>
                <w:lang w:val="pt-BR"/>
              </w:rPr>
            </w:pPr>
            <w:r w:rsidRPr="00C95E40">
              <w:rPr>
                <w:sz w:val="26"/>
                <w:szCs w:val="26"/>
                <w:lang w:val="pt-BR"/>
              </w:rPr>
              <w:t>+ Rà soát, sửa đổi, bổ sung Quy chế chi tiêu nội bộ của Trường</w:t>
            </w:r>
          </w:p>
          <w:p w:rsidR="00F97C99" w:rsidRPr="00C95E40" w:rsidRDefault="00F97C99" w:rsidP="00C95E40">
            <w:pPr>
              <w:spacing w:after="240"/>
              <w:ind w:firstLine="317"/>
              <w:jc w:val="both"/>
              <w:rPr>
                <w:sz w:val="26"/>
                <w:szCs w:val="26"/>
                <w:lang w:val="pt-BR"/>
              </w:rPr>
            </w:pPr>
            <w:r w:rsidRPr="00C95E40">
              <w:rPr>
                <w:sz w:val="26"/>
                <w:szCs w:val="26"/>
                <w:lang w:val="pt-BR"/>
              </w:rPr>
              <w:t>+ Tiếp tục xây dựng các quy trình quản lý tài chính theo tiêu chuẩn ISO 9001: 2000.</w:t>
            </w:r>
          </w:p>
          <w:p w:rsidR="00F97C99" w:rsidRPr="00C95E40" w:rsidRDefault="00F97C99" w:rsidP="00C95E40">
            <w:pPr>
              <w:spacing w:after="240"/>
              <w:ind w:firstLine="317"/>
              <w:jc w:val="both"/>
              <w:rPr>
                <w:sz w:val="26"/>
                <w:szCs w:val="26"/>
                <w:lang w:val="pt-BR"/>
              </w:rPr>
            </w:pPr>
            <w:r w:rsidRPr="00C95E40">
              <w:rPr>
                <w:sz w:val="26"/>
                <w:szCs w:val="26"/>
                <w:lang w:val="pt-BR"/>
              </w:rPr>
              <w:t>+ Hướng dẫn các đơn vị trực thuộc trường (tự thu tự chi) xây dựng kế hoạch cải cách tài chính của đơn vị.</w:t>
            </w:r>
          </w:p>
          <w:p w:rsidR="00F97C99" w:rsidRPr="00C95E40" w:rsidRDefault="00F97C99" w:rsidP="00C95E40">
            <w:pPr>
              <w:spacing w:after="240"/>
              <w:ind w:firstLine="317"/>
              <w:jc w:val="both"/>
              <w:rPr>
                <w:sz w:val="26"/>
                <w:szCs w:val="26"/>
                <w:lang w:val="pt-BR"/>
              </w:rPr>
            </w:pPr>
            <w:r w:rsidRPr="00C95E40">
              <w:rPr>
                <w:sz w:val="26"/>
                <w:szCs w:val="26"/>
                <w:lang w:val="pt-BR"/>
              </w:rPr>
              <w:t xml:space="preserve">Về hiện đại hóa hành chính: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Bất cập: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Nhiều CBNV hành chính chưa ứng dụng CNTT vào công tác hàng ngày được, nhiều CBNV chưa có thói quen lưu trữ hồ sơ điện tử </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Còn bỏ sót các văn bản điện tử của ngành, của cơ quan quản lý, chưa có thói quen tìm văn bản điện tử để phục vụ công việc </w:t>
            </w:r>
          </w:p>
          <w:p w:rsidR="00F97C99" w:rsidRPr="00C95E40" w:rsidRDefault="00F97C99" w:rsidP="00C95E40">
            <w:pPr>
              <w:spacing w:after="240"/>
              <w:ind w:firstLine="317"/>
              <w:jc w:val="both"/>
              <w:rPr>
                <w:sz w:val="26"/>
                <w:szCs w:val="26"/>
                <w:lang w:val="pt-BR"/>
              </w:rPr>
            </w:pPr>
            <w:r w:rsidRPr="00C95E40">
              <w:rPr>
                <w:sz w:val="26"/>
                <w:szCs w:val="26"/>
                <w:lang w:val="pt-BR"/>
              </w:rPr>
              <w:t>+ Các quy trình, biểu mẫu điện tử còn rườm rà, chưa thống nhất</w:t>
            </w:r>
          </w:p>
          <w:p w:rsidR="00F97C99" w:rsidRPr="00C95E40" w:rsidRDefault="00F97C99" w:rsidP="00C95E40">
            <w:pPr>
              <w:spacing w:after="240"/>
              <w:ind w:firstLine="317"/>
              <w:jc w:val="both"/>
              <w:rPr>
                <w:sz w:val="26"/>
                <w:szCs w:val="26"/>
                <w:lang w:val="pt-BR"/>
              </w:rPr>
            </w:pPr>
            <w:r w:rsidRPr="00C95E40">
              <w:rPr>
                <w:sz w:val="26"/>
                <w:szCs w:val="26"/>
                <w:lang w:val="pt-BR"/>
              </w:rPr>
              <w:t>* Nguyên nhân:</w:t>
            </w:r>
          </w:p>
          <w:p w:rsidR="00F97C99" w:rsidRPr="00C95E40" w:rsidRDefault="00F97C99" w:rsidP="00C95E40">
            <w:pPr>
              <w:spacing w:after="240"/>
              <w:ind w:firstLine="317"/>
              <w:jc w:val="both"/>
              <w:rPr>
                <w:sz w:val="26"/>
                <w:szCs w:val="26"/>
                <w:lang w:val="pt-BR"/>
              </w:rPr>
            </w:pPr>
            <w:r w:rsidRPr="00C95E40">
              <w:rPr>
                <w:sz w:val="26"/>
                <w:szCs w:val="26"/>
                <w:lang w:val="pt-BR"/>
              </w:rPr>
              <w:t>+ Do nhiều CBNV hành chính còn lười, chưa chịu khó học hỏi để sử dụng thành thạo máy vi tính</w:t>
            </w:r>
          </w:p>
          <w:p w:rsidR="00F97C99" w:rsidRPr="00C95E40" w:rsidRDefault="00F97C99" w:rsidP="00C95E40">
            <w:pPr>
              <w:spacing w:after="240"/>
              <w:ind w:firstLine="317"/>
              <w:jc w:val="both"/>
              <w:rPr>
                <w:sz w:val="26"/>
                <w:szCs w:val="26"/>
                <w:lang w:val="pt-BR"/>
              </w:rPr>
            </w:pPr>
            <w:r w:rsidRPr="00C95E40">
              <w:rPr>
                <w:sz w:val="26"/>
                <w:szCs w:val="26"/>
                <w:lang w:val="pt-BR"/>
              </w:rPr>
              <w:t>+ Chưa thường xuyên rà soát các quy trình ứng dụng CNTT để giải quyết công việc, chưa định kỳ rà soát, cập nhật, điều chỉnh, bổ sung các biểu mẫu điện tử</w:t>
            </w:r>
          </w:p>
          <w:p w:rsidR="00F97C99" w:rsidRPr="00C95E40" w:rsidRDefault="00F97C99" w:rsidP="00C95E40">
            <w:pPr>
              <w:spacing w:after="240"/>
              <w:ind w:firstLine="317"/>
              <w:jc w:val="both"/>
              <w:rPr>
                <w:sz w:val="26"/>
                <w:szCs w:val="26"/>
                <w:lang w:val="pt-BR"/>
              </w:rPr>
            </w:pPr>
            <w:r w:rsidRPr="00C95E40">
              <w:rPr>
                <w:sz w:val="26"/>
                <w:szCs w:val="26"/>
                <w:lang w:val="pt-BR"/>
              </w:rPr>
              <w:t>* Giải pháp:</w:t>
            </w:r>
          </w:p>
          <w:p w:rsidR="00F97C99" w:rsidRPr="00C95E40" w:rsidRDefault="00F97C99" w:rsidP="00C95E40">
            <w:pPr>
              <w:spacing w:after="240"/>
              <w:ind w:firstLine="317"/>
              <w:jc w:val="both"/>
              <w:rPr>
                <w:sz w:val="26"/>
                <w:szCs w:val="26"/>
                <w:lang w:val="pt-BR"/>
              </w:rPr>
            </w:pPr>
            <w:r w:rsidRPr="00C95E40">
              <w:rPr>
                <w:sz w:val="26"/>
                <w:szCs w:val="26"/>
                <w:lang w:val="pt-BR"/>
              </w:rPr>
              <w:t>- Triển khai có hiệu quả Hệ thống quản lý chất lượng theo tiêu chuẩn ISO 9001: 2000 trong các lĩnh vực hoạt động phục vụ của Nhà trường.</w:t>
            </w:r>
          </w:p>
          <w:p w:rsidR="00F97C99" w:rsidRPr="00C95E40" w:rsidRDefault="00F97C99" w:rsidP="00C95E40">
            <w:pPr>
              <w:spacing w:after="240"/>
              <w:ind w:firstLine="317"/>
              <w:jc w:val="both"/>
              <w:rPr>
                <w:sz w:val="26"/>
                <w:szCs w:val="26"/>
                <w:lang w:val="pt-BR"/>
              </w:rPr>
            </w:pPr>
            <w:r w:rsidRPr="00C95E40">
              <w:rPr>
                <w:sz w:val="26"/>
                <w:szCs w:val="26"/>
                <w:lang w:val="pt-BR"/>
              </w:rPr>
              <w:t>- Đẩy mạnh ứng dụng công nghệ thông tin trong các hoạt động của Nhà trường, góp phần nâng cao hiệu quả công tác quản lý hành chính.</w:t>
            </w:r>
          </w:p>
          <w:p w:rsidR="00F97C99" w:rsidRPr="00C95E40" w:rsidRDefault="00F97C99" w:rsidP="00C95E40">
            <w:pPr>
              <w:spacing w:after="240"/>
              <w:ind w:firstLine="317"/>
              <w:jc w:val="both"/>
              <w:rPr>
                <w:sz w:val="26"/>
                <w:szCs w:val="26"/>
                <w:lang w:val="pt-BR"/>
              </w:rPr>
            </w:pPr>
            <w:r w:rsidRPr="00C95E40">
              <w:rPr>
                <w:sz w:val="26"/>
                <w:szCs w:val="26"/>
                <w:lang w:val="pt-BR"/>
              </w:rPr>
              <w:t xml:space="preserve">- Từng bước nâng cấp trang thông tin điện tử của Trường theo hướng hiện đại hóa, phù hợp </w:t>
            </w:r>
            <w:r w:rsidRPr="00C95E40">
              <w:rPr>
                <w:sz w:val="26"/>
                <w:szCs w:val="26"/>
                <w:lang w:val="pt-BR"/>
              </w:rPr>
              <w:lastRenderedPageBreak/>
              <w:t>với yêu cầu cải cách hành chính.</w:t>
            </w:r>
          </w:p>
          <w:p w:rsidR="00F97C99" w:rsidRPr="00F04FFC" w:rsidRDefault="00F97C99" w:rsidP="00F04FFC">
            <w:pPr>
              <w:spacing w:after="240"/>
              <w:ind w:firstLine="317"/>
              <w:jc w:val="both"/>
              <w:rPr>
                <w:sz w:val="26"/>
                <w:szCs w:val="26"/>
                <w:lang w:val="pt-BR"/>
              </w:rPr>
            </w:pPr>
            <w:r w:rsidRPr="00C95E40">
              <w:rPr>
                <w:sz w:val="26"/>
                <w:szCs w:val="26"/>
                <w:lang w:val="pt-BR"/>
              </w:rPr>
              <w:t>- Cập nhật tin, bài và các thủ tục hành chính kịp thời trên trang thông tin điện tử của Nhà trường để phổ biến, thực hiện và giám sát các hoạt động.</w:t>
            </w:r>
          </w:p>
          <w:p w:rsidR="00EE7929" w:rsidRDefault="00EE7929" w:rsidP="00FD2001">
            <w:pPr>
              <w:spacing w:after="240"/>
              <w:ind w:firstLine="317"/>
              <w:jc w:val="both"/>
              <w:rPr>
                <w:sz w:val="26"/>
                <w:szCs w:val="26"/>
                <w:lang w:val="pt-BR"/>
              </w:rPr>
            </w:pPr>
            <w:r w:rsidRPr="00EE7929">
              <w:rPr>
                <w:sz w:val="26"/>
                <w:szCs w:val="26"/>
                <w:lang w:val="pt-BR"/>
              </w:rPr>
              <w:t>Câu: Các phương pháp quản lý nhà nước về kinh tế</w:t>
            </w:r>
          </w:p>
          <w:p w:rsidR="00FD2001" w:rsidRPr="00EE7929" w:rsidRDefault="00FD2001" w:rsidP="00FD2001">
            <w:pPr>
              <w:spacing w:after="240"/>
              <w:ind w:firstLine="317"/>
              <w:jc w:val="both"/>
              <w:rPr>
                <w:sz w:val="26"/>
                <w:szCs w:val="26"/>
                <w:lang w:val="pt-BR"/>
              </w:rPr>
            </w:pPr>
            <w:r>
              <w:rPr>
                <w:sz w:val="26"/>
                <w:szCs w:val="26"/>
                <w:lang w:val="pt-BR"/>
              </w:rPr>
              <w:t>Phương thức quản lý nhà nước về kinh tế (xem trg 224 giáo trình)</w:t>
            </w:r>
          </w:p>
          <w:p w:rsidR="00EE7929" w:rsidRPr="00EE7929" w:rsidRDefault="00EE7929" w:rsidP="00FD2001">
            <w:pPr>
              <w:spacing w:after="240"/>
              <w:ind w:firstLine="317"/>
              <w:jc w:val="both"/>
              <w:rPr>
                <w:sz w:val="26"/>
                <w:szCs w:val="26"/>
                <w:lang w:val="pt-BR"/>
              </w:rPr>
            </w:pPr>
            <w:r w:rsidRPr="00EE7929">
              <w:rPr>
                <w:sz w:val="26"/>
                <w:szCs w:val="26"/>
                <w:lang w:val="pt-BR"/>
              </w:rPr>
              <w:t>Phương pháp quản lý là tổng thể các cách thức và biện pháp quản lý có mối quan hệ hữu cơ với nhau. Trong hoạt động quản lý kinh tế, Nhà nước có thể và cần phải thực hiện đồng thời 3 phương pháp chủ yếu sau:</w:t>
            </w:r>
          </w:p>
          <w:p w:rsidR="00EE7929" w:rsidRPr="00EE7929" w:rsidRDefault="00EE7929" w:rsidP="00FD2001">
            <w:pPr>
              <w:spacing w:after="240"/>
              <w:ind w:firstLine="317"/>
              <w:jc w:val="both"/>
              <w:rPr>
                <w:sz w:val="26"/>
                <w:szCs w:val="26"/>
                <w:lang w:val="pt-BR"/>
              </w:rPr>
            </w:pPr>
            <w:r w:rsidRPr="00EE7929">
              <w:rPr>
                <w:sz w:val="26"/>
                <w:szCs w:val="26"/>
                <w:lang w:val="pt-BR"/>
              </w:rPr>
              <w:t>1.1. Phương pháp cưỡng chế (phương pháp hành chính)</w:t>
            </w:r>
          </w:p>
          <w:p w:rsidR="00EE7929" w:rsidRPr="00EE7929" w:rsidRDefault="00EE7929" w:rsidP="00FD2001">
            <w:pPr>
              <w:spacing w:after="240"/>
              <w:ind w:firstLine="317"/>
              <w:jc w:val="both"/>
              <w:rPr>
                <w:sz w:val="26"/>
                <w:szCs w:val="26"/>
                <w:lang w:val="pt-BR"/>
              </w:rPr>
            </w:pPr>
            <w:r w:rsidRPr="00EE7929">
              <w:rPr>
                <w:sz w:val="26"/>
                <w:szCs w:val="26"/>
                <w:lang w:val="pt-BR"/>
              </w:rPr>
              <w:t>1.1.1. Khái niệm và đặc điêm</w:t>
            </w:r>
          </w:p>
          <w:p w:rsidR="00EE7929" w:rsidRPr="00EE7929" w:rsidRDefault="00EE7929" w:rsidP="00FD2001">
            <w:pPr>
              <w:spacing w:after="240"/>
              <w:ind w:firstLine="317"/>
              <w:jc w:val="both"/>
              <w:rPr>
                <w:sz w:val="26"/>
                <w:szCs w:val="26"/>
                <w:lang w:val="pt-BR"/>
              </w:rPr>
            </w:pPr>
            <w:r w:rsidRPr="00EE7929">
              <w:rPr>
                <w:sz w:val="26"/>
                <w:szCs w:val="26"/>
                <w:lang w:val="pt-BR"/>
              </w:rPr>
              <w:t>Phương pháp cưỡng chế là cách thức tác động trực tiếp của Nhà nước thông qua quyết định dứt khoát và có tính bắt buộc trong khuôn khổ pháp luật lên các chủ thể kinh tế, nhằm thực hiện các mục tiêu của Nhà nước.</w:t>
            </w:r>
          </w:p>
          <w:p w:rsidR="00EE7929" w:rsidRPr="00EE7929" w:rsidRDefault="00EE7929" w:rsidP="00FD2001">
            <w:pPr>
              <w:spacing w:after="240"/>
              <w:ind w:firstLine="317"/>
              <w:jc w:val="both"/>
              <w:rPr>
                <w:sz w:val="26"/>
                <w:szCs w:val="26"/>
                <w:lang w:val="pt-BR"/>
              </w:rPr>
            </w:pPr>
            <w:r w:rsidRPr="00EE7929">
              <w:rPr>
                <w:sz w:val="26"/>
                <w:szCs w:val="26"/>
                <w:lang w:val="pt-BR"/>
              </w:rPr>
              <w:t>Phương pháp này mang tính bắt buộc và tính quyền lực. Tính bắt buộc đòi hỏi các đối tượng quản lý phải chấp hành nghiêm chỉnh các tác động, nếu vi phạm sẽ bị xử lý. Tính quyền lực đòi hỏi các cơ quan quản lý nhà nước chỉ được phép đưa ra các tác động theo đúng thẩm quyền của mình.</w:t>
            </w:r>
          </w:p>
          <w:p w:rsidR="00EE7929" w:rsidRPr="00EE7929" w:rsidRDefault="00EE7929" w:rsidP="00FD2001">
            <w:pPr>
              <w:spacing w:after="240"/>
              <w:ind w:firstLine="317"/>
              <w:jc w:val="both"/>
              <w:rPr>
                <w:sz w:val="26"/>
                <w:szCs w:val="26"/>
                <w:lang w:val="pt-BR"/>
              </w:rPr>
            </w:pPr>
            <w:r w:rsidRPr="00EE7929">
              <w:rPr>
                <w:sz w:val="26"/>
                <w:szCs w:val="26"/>
                <w:lang w:val="pt-BR"/>
              </w:rPr>
              <w:t>Thực chất của cưỡng chế là dùng sự thiệt hại làm áp lực để buộc đối tượng phải tuân thủ theo mục tiêu quản lý của Nhà nước. Khi cưỡng chế, Nhà nước đưa ra thiệt hại để làm cái khiến cho đối tượng quản lý vì sợ thiệt hại đến mình mà phải theo Nhà nước.</w:t>
            </w:r>
          </w:p>
          <w:p w:rsidR="00EE7929" w:rsidRPr="00EE7929" w:rsidRDefault="00EE7929" w:rsidP="00FD2001">
            <w:pPr>
              <w:spacing w:after="240"/>
              <w:ind w:firstLine="317"/>
              <w:jc w:val="both"/>
              <w:rPr>
                <w:sz w:val="26"/>
                <w:szCs w:val="26"/>
                <w:lang w:val="pt-BR"/>
              </w:rPr>
            </w:pPr>
            <w:r w:rsidRPr="00EE7929">
              <w:rPr>
                <w:sz w:val="26"/>
                <w:szCs w:val="26"/>
                <w:lang w:val="pt-BR"/>
              </w:rPr>
              <w:t>1.1.2. Hướng tác động (Cách thức tác động)</w:t>
            </w:r>
          </w:p>
          <w:p w:rsidR="00EE7929" w:rsidRPr="00EE7929" w:rsidRDefault="00EE7929" w:rsidP="00FD2001">
            <w:pPr>
              <w:spacing w:after="240"/>
              <w:ind w:firstLine="317"/>
              <w:jc w:val="both"/>
              <w:rPr>
                <w:sz w:val="26"/>
                <w:szCs w:val="26"/>
                <w:lang w:val="pt-BR"/>
              </w:rPr>
            </w:pPr>
            <w:r w:rsidRPr="00EE7929">
              <w:rPr>
                <w:sz w:val="26"/>
                <w:szCs w:val="26"/>
                <w:lang w:val="pt-BR"/>
              </w:rPr>
              <w:t>- Tác động về mặt tổ chức: Nhà nước xây dựng và không ngừng hoàn thiện khung pháp luật, tạo ra một hành lang pháp lý cho các chủ thể tham gia vào hoạt động của nền kinh tế. Nhà nước ban hành các văn bản quy phạm pháp luật quy định về mặt tổ chức hoạt động của các chủ thể kinh tế và những quy định về mặt thủ tục hành chính buộc tất cả các chủ thể từ cơ quan nhà nước đến các doanh nghiệp đều phải tuân thủ;</w:t>
            </w:r>
          </w:p>
          <w:p w:rsidR="00EE7929" w:rsidRPr="00EE7929" w:rsidRDefault="00EE7929" w:rsidP="00FD2001">
            <w:pPr>
              <w:spacing w:after="240"/>
              <w:ind w:firstLine="317"/>
              <w:jc w:val="both"/>
              <w:rPr>
                <w:sz w:val="26"/>
                <w:szCs w:val="26"/>
                <w:lang w:val="pt-BR"/>
              </w:rPr>
            </w:pPr>
            <w:r w:rsidRPr="00EE7929">
              <w:rPr>
                <w:sz w:val="26"/>
                <w:szCs w:val="26"/>
                <w:lang w:val="pt-BR"/>
              </w:rPr>
              <w:t>- Tác động điều chỉnh hành động, hành vi của các chủ thể kinh tế là những tác động bắt buộc của Nhà nước lên quá trình hoạt động sản xuất kinh doanh của các chủ thể kinh tế, nhằm đảm bảo thực hiện được mục tiêu quản lý của Nhà nước.</w:t>
            </w:r>
          </w:p>
          <w:p w:rsidR="00EE7929" w:rsidRPr="00EE7929" w:rsidRDefault="00EE7929" w:rsidP="00FD2001">
            <w:pPr>
              <w:spacing w:after="240"/>
              <w:ind w:firstLine="317"/>
              <w:jc w:val="both"/>
              <w:rPr>
                <w:sz w:val="26"/>
                <w:szCs w:val="26"/>
                <w:lang w:val="pt-BR"/>
              </w:rPr>
            </w:pPr>
            <w:r w:rsidRPr="00EE7929">
              <w:rPr>
                <w:sz w:val="26"/>
                <w:szCs w:val="26"/>
                <w:lang w:val="pt-BR"/>
              </w:rPr>
              <w:t>1.1.3. Trường hợp áp dụng</w:t>
            </w:r>
          </w:p>
          <w:p w:rsidR="00EE7929" w:rsidRPr="00EE7929" w:rsidRDefault="00EE7929" w:rsidP="00FD2001">
            <w:pPr>
              <w:spacing w:after="240"/>
              <w:ind w:firstLine="317"/>
              <w:jc w:val="both"/>
              <w:rPr>
                <w:sz w:val="26"/>
                <w:szCs w:val="26"/>
                <w:lang w:val="pt-BR"/>
              </w:rPr>
            </w:pPr>
            <w:r w:rsidRPr="00EE7929">
              <w:rPr>
                <w:sz w:val="26"/>
                <w:szCs w:val="26"/>
                <w:lang w:val="pt-BR"/>
              </w:rPr>
              <w:t>Phương pháp cưỡng chế được dùng khi cần điều chỉnh các hành vi mà hậu quả của nó có thể gây thiệt hại cho cộng đồng, cho Nhà nước. Trong trường hợp đó, Nhà nước phải thực hiện cưỡng chế để hành vi chỉ diễn ra theo một hướng nhất định trong khuôn khổ chính sách, pháp luật.</w:t>
            </w:r>
          </w:p>
          <w:p w:rsidR="00EE7929" w:rsidRPr="00EE7929" w:rsidRDefault="00EE7929" w:rsidP="00FD2001">
            <w:pPr>
              <w:spacing w:after="240"/>
              <w:ind w:firstLine="317"/>
              <w:jc w:val="both"/>
              <w:rPr>
                <w:sz w:val="26"/>
                <w:szCs w:val="26"/>
                <w:lang w:val="pt-BR"/>
              </w:rPr>
            </w:pPr>
            <w:r w:rsidRPr="00EE7929">
              <w:rPr>
                <w:sz w:val="26"/>
                <w:szCs w:val="26"/>
                <w:lang w:val="pt-BR"/>
              </w:rPr>
              <w:t>Ví dụ: những đơn vị nào sản xuất hàng nhái, hàng giả bị Nhà nước phát hiện sẽ phải chịu xử phạt hành chính bằng các biện pháp như nộp phạt, tịch thu tài sản, đình chỉ sản xuất kinh doanh.</w:t>
            </w:r>
          </w:p>
          <w:p w:rsidR="00EE7929" w:rsidRPr="00EE7929" w:rsidRDefault="00EE7929" w:rsidP="00FD2001">
            <w:pPr>
              <w:spacing w:after="240"/>
              <w:ind w:firstLine="317"/>
              <w:jc w:val="both"/>
              <w:rPr>
                <w:sz w:val="26"/>
                <w:szCs w:val="26"/>
                <w:lang w:val="pt-BR"/>
              </w:rPr>
            </w:pPr>
            <w:r w:rsidRPr="00EE7929">
              <w:rPr>
                <w:sz w:val="26"/>
                <w:szCs w:val="26"/>
                <w:lang w:val="pt-BR"/>
              </w:rPr>
              <w:t>1.2. Phương pháp kích thích (phương pháp kinh tế)</w:t>
            </w:r>
          </w:p>
          <w:p w:rsidR="00EE7929" w:rsidRPr="00EE7929" w:rsidRDefault="00EE7929" w:rsidP="00FD2001">
            <w:pPr>
              <w:spacing w:after="240"/>
              <w:ind w:firstLine="317"/>
              <w:jc w:val="both"/>
              <w:rPr>
                <w:sz w:val="26"/>
                <w:szCs w:val="26"/>
                <w:lang w:val="pt-BR"/>
              </w:rPr>
            </w:pPr>
            <w:r w:rsidRPr="00EE7929">
              <w:rPr>
                <w:sz w:val="26"/>
                <w:szCs w:val="26"/>
                <w:lang w:val="pt-BR"/>
              </w:rPr>
              <w:lastRenderedPageBreak/>
              <w:t>1.2.1. Khái niệm và đặc điêm</w:t>
            </w:r>
          </w:p>
          <w:p w:rsidR="00EE7929" w:rsidRPr="00EE7929" w:rsidRDefault="00EE7929" w:rsidP="00FD2001">
            <w:pPr>
              <w:spacing w:after="240"/>
              <w:ind w:firstLine="317"/>
              <w:jc w:val="both"/>
              <w:rPr>
                <w:sz w:val="26"/>
                <w:szCs w:val="26"/>
                <w:lang w:val="pt-BR"/>
              </w:rPr>
            </w:pPr>
            <w:r w:rsidRPr="00EE7929">
              <w:rPr>
                <w:sz w:val="26"/>
                <w:szCs w:val="26"/>
                <w:lang w:val="pt-BR"/>
              </w:rPr>
              <w:t>Phương pháp kích thích là cách thức Nhà nước tác động lên đối tượng quản lý một cách gián tiếp dựa trên những lợi ích kinh tế có tính hướng dẫn lên đối tượng quản lý, nhằm làm cho đối tượng quản lý tự giác, chủ động hoàn thành tốt nhiệm vụ được giao.</w:t>
            </w:r>
          </w:p>
          <w:p w:rsidR="00EE7929" w:rsidRPr="00EE7929" w:rsidRDefault="00EE7929" w:rsidP="00FD2001">
            <w:pPr>
              <w:spacing w:after="240"/>
              <w:ind w:firstLine="317"/>
              <w:jc w:val="both"/>
              <w:rPr>
                <w:sz w:val="26"/>
                <w:szCs w:val="26"/>
                <w:lang w:val="pt-BR"/>
              </w:rPr>
            </w:pPr>
            <w:r w:rsidRPr="00EE7929">
              <w:rPr>
                <w:sz w:val="26"/>
                <w:szCs w:val="26"/>
                <w:lang w:val="pt-BR"/>
              </w:rPr>
              <w:t>Phương pháp kinh tế là phương pháp tác động lên đối tượng quản lý không bằng cưỡng chế hành chính mà thông qua những lợi ích, tức là Nhà nước chỉ đề ra mục tiêu, nhiệm vụ phải đạt đồng thời đặt ra những khuyến khích kinh tế, những phương tiện vật chất mà những đối tượng quản lý có thể sử dụng để tổ chức thực hiện nhiệm vụ.</w:t>
            </w:r>
          </w:p>
          <w:p w:rsidR="00EE7929" w:rsidRPr="00EE7929" w:rsidRDefault="00EE7929" w:rsidP="00FD2001">
            <w:pPr>
              <w:spacing w:after="240"/>
              <w:ind w:firstLine="317"/>
              <w:jc w:val="both"/>
              <w:rPr>
                <w:sz w:val="26"/>
                <w:szCs w:val="26"/>
                <w:lang w:val="pt-BR"/>
              </w:rPr>
            </w:pPr>
            <w:r w:rsidRPr="00EE7929">
              <w:rPr>
                <w:sz w:val="26"/>
                <w:szCs w:val="26"/>
                <w:lang w:val="pt-BR"/>
              </w:rPr>
              <w:t>Phương pháp này mở rộng quyền hoạt động cho các chủ thể kinh tế, đồng thời cũng làm tăng trách nhiệm kinh tế của họ.</w:t>
            </w:r>
          </w:p>
          <w:p w:rsidR="00EE7929" w:rsidRPr="00EE7929" w:rsidRDefault="00EE7929" w:rsidP="00FD2001">
            <w:pPr>
              <w:spacing w:after="240"/>
              <w:ind w:firstLine="317"/>
              <w:jc w:val="both"/>
              <w:rPr>
                <w:sz w:val="26"/>
                <w:szCs w:val="26"/>
                <w:lang w:val="pt-BR"/>
              </w:rPr>
            </w:pPr>
            <w:r w:rsidRPr="00EE7929">
              <w:rPr>
                <w:sz w:val="26"/>
                <w:szCs w:val="26"/>
                <w:lang w:val="pt-BR"/>
              </w:rPr>
              <w:t>Lợi ích được dùng làm động lực để kích thích là lợi ích vật chất và danh tiếng.</w:t>
            </w:r>
          </w:p>
          <w:p w:rsidR="00EE7929" w:rsidRPr="00EE7929" w:rsidRDefault="00EE7929" w:rsidP="00FD2001">
            <w:pPr>
              <w:spacing w:after="240"/>
              <w:ind w:firstLine="317"/>
              <w:jc w:val="both"/>
              <w:rPr>
                <w:sz w:val="26"/>
                <w:szCs w:val="26"/>
                <w:lang w:val="pt-BR"/>
              </w:rPr>
            </w:pPr>
            <w:r w:rsidRPr="00EE7929">
              <w:rPr>
                <w:sz w:val="26"/>
                <w:szCs w:val="26"/>
                <w:lang w:val="pt-BR"/>
              </w:rPr>
              <w:t>Danh tiếng đối với doanh nghiệp suy cho cùng cũng là vì lợi ích vật chất. Bởi vì, danh tiếng là điều kiện để có lợi nhuận cao, danh tiếng sinh ra lợi thế thương trường, là lời giới thiệu, tạo uy tín cho doanh nghiệp.</w:t>
            </w:r>
          </w:p>
          <w:p w:rsidR="00EE7929" w:rsidRPr="00EE7929" w:rsidRDefault="00EE7929" w:rsidP="00FD2001">
            <w:pPr>
              <w:spacing w:after="240"/>
              <w:ind w:firstLine="317"/>
              <w:jc w:val="both"/>
              <w:rPr>
                <w:sz w:val="26"/>
                <w:szCs w:val="26"/>
                <w:lang w:val="pt-BR"/>
              </w:rPr>
            </w:pPr>
            <w:r w:rsidRPr="00EE7929">
              <w:rPr>
                <w:sz w:val="26"/>
                <w:szCs w:val="26"/>
                <w:lang w:val="pt-BR"/>
              </w:rPr>
              <w:t>Lợi ích vật chất đối với doanh nghiệp là lợi nhuận mà Nhà nước không thể trực tiếp cho doanh nghiệp, nhưng Nhà nước có thể gián tiếp làm cho doanh nghiệp có lợi nhuận cao bằng nhiều cách khác nhau như chính sách thuế hấp dẫn, chính sách lãi suất thấp, chính sách giá cả hợp lý.</w:t>
            </w:r>
          </w:p>
          <w:p w:rsidR="00EE7929" w:rsidRPr="00EE7929" w:rsidRDefault="00EE7929" w:rsidP="00FD2001">
            <w:pPr>
              <w:spacing w:after="240"/>
              <w:ind w:firstLine="317"/>
              <w:jc w:val="both"/>
              <w:rPr>
                <w:sz w:val="26"/>
                <w:szCs w:val="26"/>
                <w:lang w:val="pt-BR"/>
              </w:rPr>
            </w:pPr>
            <w:r w:rsidRPr="00EE7929">
              <w:rPr>
                <w:sz w:val="26"/>
                <w:szCs w:val="26"/>
                <w:lang w:val="pt-BR"/>
              </w:rPr>
              <w:t>1.2.2. Hướng tác động (Cách thức tác động)</w:t>
            </w:r>
          </w:p>
          <w:p w:rsidR="00EE7929" w:rsidRPr="00EE7929" w:rsidRDefault="00EE7929" w:rsidP="00FD2001">
            <w:pPr>
              <w:spacing w:after="240"/>
              <w:ind w:firstLine="317"/>
              <w:jc w:val="both"/>
              <w:rPr>
                <w:sz w:val="26"/>
                <w:szCs w:val="26"/>
                <w:lang w:val="pt-BR"/>
              </w:rPr>
            </w:pPr>
            <w:r w:rsidRPr="00EE7929">
              <w:rPr>
                <w:sz w:val="26"/>
                <w:szCs w:val="26"/>
                <w:lang w:val="pt-BR"/>
              </w:rPr>
              <w:t>- Nhà nước đề ra chiến lược phát triển kinh tế - xã hội quy định nhiệm vụ, mục tiêu phù hợp với tình hình thực tế;</w:t>
            </w:r>
          </w:p>
          <w:p w:rsidR="00EE7929" w:rsidRPr="00EE7929" w:rsidRDefault="00EE7929" w:rsidP="00FD2001">
            <w:pPr>
              <w:spacing w:after="240"/>
              <w:ind w:firstLine="317"/>
              <w:jc w:val="both"/>
              <w:rPr>
                <w:sz w:val="26"/>
                <w:szCs w:val="26"/>
                <w:lang w:val="pt-BR"/>
              </w:rPr>
            </w:pPr>
            <w:r w:rsidRPr="00EE7929">
              <w:rPr>
                <w:sz w:val="26"/>
                <w:szCs w:val="26"/>
                <w:lang w:val="pt-BR"/>
              </w:rPr>
              <w:t>- Sử dụng các chính sách thuế, lãi suất, các biện pháp đòn bẩy, kích thích kinh tế để thu hút, khuyến khích các chủ thể kinh tế phát triển sản xuất theo hướng ích nước, lợi nhà;</w:t>
            </w:r>
          </w:p>
          <w:p w:rsidR="00EE7929" w:rsidRPr="00EE7929" w:rsidRDefault="00EE7929" w:rsidP="00FD2001">
            <w:pPr>
              <w:spacing w:after="240"/>
              <w:ind w:firstLine="317"/>
              <w:jc w:val="both"/>
              <w:rPr>
                <w:sz w:val="26"/>
                <w:szCs w:val="26"/>
                <w:lang w:val="pt-BR"/>
              </w:rPr>
            </w:pPr>
            <w:r w:rsidRPr="00EE7929">
              <w:rPr>
                <w:sz w:val="26"/>
                <w:szCs w:val="26"/>
                <w:lang w:val="pt-BR"/>
              </w:rPr>
              <w:t>- Sử dụng các chính sách ưu đãi kinh tế.</w:t>
            </w:r>
          </w:p>
          <w:p w:rsidR="00EE7929" w:rsidRPr="00EE7929" w:rsidRDefault="00EE7929" w:rsidP="00FD2001">
            <w:pPr>
              <w:spacing w:after="240"/>
              <w:ind w:firstLine="317"/>
              <w:jc w:val="both"/>
              <w:rPr>
                <w:sz w:val="26"/>
                <w:szCs w:val="26"/>
                <w:lang w:val="pt-BR"/>
              </w:rPr>
            </w:pPr>
            <w:r w:rsidRPr="00EE7929">
              <w:rPr>
                <w:sz w:val="26"/>
                <w:szCs w:val="26"/>
                <w:lang w:val="pt-BR"/>
              </w:rPr>
              <w:t>1.2.3. Trường hợp áp dụng</w:t>
            </w:r>
          </w:p>
          <w:p w:rsidR="00EE7929" w:rsidRPr="00EE7929" w:rsidRDefault="00EE7929" w:rsidP="00FD2001">
            <w:pPr>
              <w:spacing w:after="240"/>
              <w:ind w:firstLine="317"/>
              <w:jc w:val="both"/>
              <w:rPr>
                <w:sz w:val="26"/>
                <w:szCs w:val="26"/>
                <w:lang w:val="pt-BR"/>
              </w:rPr>
            </w:pPr>
            <w:r w:rsidRPr="00EE7929">
              <w:rPr>
                <w:sz w:val="26"/>
                <w:szCs w:val="26"/>
                <w:lang w:val="pt-BR"/>
              </w:rPr>
              <w:t>Phương pháp này được dùng khi cần điều chỉnh các hành vi không có nguy cơ gây hậu quả xấu cho cộng đồng, cho Nhà nước hoặc chưa đủ điều kiện áp dụng phương pháp cưỡng chế. Trên thực tế, có những hành vi của công dân mà không có sự điều chỉnh của Nhà nước sẽ không diễn ra theo chiều hướng có lợi cho Nhà nước, cho cộng đồng; nhưng cũng không có nghĩa là nó gây thiệt hại. Khi đó, nếu Nhà nước muốn họ hành động theo hướng có lợi cho mình, cho cộng đồng, thì Nhà nước sẽ sử dụng lợi ích làm động lực thúc đẩy họ thực hiện theo ý chí của mình.</w:t>
            </w:r>
          </w:p>
          <w:p w:rsidR="00EE7929" w:rsidRPr="00EE7929" w:rsidRDefault="00EE7929" w:rsidP="00FD2001">
            <w:pPr>
              <w:spacing w:after="240"/>
              <w:ind w:firstLine="317"/>
              <w:jc w:val="both"/>
              <w:rPr>
                <w:sz w:val="26"/>
                <w:szCs w:val="26"/>
                <w:lang w:val="pt-BR"/>
              </w:rPr>
            </w:pPr>
            <w:r w:rsidRPr="00EE7929">
              <w:rPr>
                <w:sz w:val="26"/>
                <w:szCs w:val="26"/>
                <w:lang w:val="pt-BR"/>
              </w:rPr>
              <w:t>Ví dụ: Nhà nước muốn các nhà đầu tư trong và ngoài nước bỏ vốn đầu tư vào các vùng miền núi, biên cương, hải đảo để cải thiện đời sống dân cư ở các vùng này. Nếu không có ưu đãi hay khuyến khích của Nhà nước thì các nhà đầu tư chỉ muốn đầu tư vào các vùng đồng bằng, đô thị. Hành vi đầu tư này rõ ràng trái với lợi ích mà Nhà nước mong muốn. Nhà nước phải chia sẻ lợi ích kinh tế với họ bằng các hình thức như giảm thuế, miễn thuế, cho vay vốn với lãi suất ưu đãi, hỗ trợ về kỹ thuật.</w:t>
            </w:r>
          </w:p>
          <w:p w:rsidR="00EE7929" w:rsidRPr="00EE7929" w:rsidRDefault="00EE7929" w:rsidP="00FD2001">
            <w:pPr>
              <w:spacing w:after="240"/>
              <w:ind w:firstLine="317"/>
              <w:jc w:val="both"/>
              <w:rPr>
                <w:sz w:val="26"/>
                <w:szCs w:val="26"/>
                <w:lang w:val="pt-BR"/>
              </w:rPr>
            </w:pPr>
            <w:r w:rsidRPr="00EE7929">
              <w:rPr>
                <w:sz w:val="26"/>
                <w:szCs w:val="26"/>
                <w:lang w:val="pt-BR"/>
              </w:rPr>
              <w:t>1.3. Phương pháp thuyết phục, giáo dục</w:t>
            </w:r>
          </w:p>
          <w:p w:rsidR="00EE7929" w:rsidRPr="00EE7929" w:rsidRDefault="00EE7929" w:rsidP="00FD2001">
            <w:pPr>
              <w:spacing w:after="240"/>
              <w:ind w:firstLine="317"/>
              <w:jc w:val="both"/>
              <w:rPr>
                <w:sz w:val="26"/>
                <w:szCs w:val="26"/>
                <w:lang w:val="pt-BR"/>
              </w:rPr>
            </w:pPr>
            <w:r w:rsidRPr="00EE7929">
              <w:rPr>
                <w:sz w:val="26"/>
                <w:szCs w:val="26"/>
                <w:lang w:val="pt-BR"/>
              </w:rPr>
              <w:lastRenderedPageBreak/>
              <w:t>1.3.1. Khái niệm và đặc điêm</w:t>
            </w:r>
          </w:p>
          <w:p w:rsidR="00EE7929" w:rsidRPr="00EE7929" w:rsidRDefault="00EE7929" w:rsidP="00FD2001">
            <w:pPr>
              <w:spacing w:after="240"/>
              <w:ind w:firstLine="317"/>
              <w:jc w:val="both"/>
              <w:rPr>
                <w:sz w:val="26"/>
                <w:szCs w:val="26"/>
                <w:lang w:val="pt-BR"/>
              </w:rPr>
            </w:pPr>
            <w:r w:rsidRPr="00EE7929">
              <w:rPr>
                <w:sz w:val="26"/>
                <w:szCs w:val="26"/>
                <w:lang w:val="pt-BR"/>
              </w:rPr>
              <w:t>Phương pháp thuyết phục, giáo dục là cách thức tác động của Nhà nước vào nhận thức và tình cảm của con người nhằm nâng cao tính tự giác, tích cực và nhiệt tình lao động của họ trong việc thực hiện tốt nhiệm vụ được giao.</w:t>
            </w:r>
          </w:p>
          <w:p w:rsidR="00EE7929" w:rsidRPr="00EE7929" w:rsidRDefault="00EE7929" w:rsidP="00FD2001">
            <w:pPr>
              <w:spacing w:after="240"/>
              <w:ind w:firstLine="317"/>
              <w:jc w:val="both"/>
              <w:rPr>
                <w:sz w:val="26"/>
                <w:szCs w:val="26"/>
                <w:lang w:val="pt-BR"/>
              </w:rPr>
            </w:pPr>
            <w:r w:rsidRPr="00EE7929">
              <w:rPr>
                <w:sz w:val="26"/>
                <w:szCs w:val="26"/>
                <w:lang w:val="pt-BR"/>
              </w:rPr>
              <w:t>Phương pháp thuyết phục, giáo dục không dùng sự cưỡng bức, không dùng lợi ích mà là tạo ra sự nhận thức về tính tất yếu khách quan để đối tượng quản lý tự giác thi hành nhiệm vụ.</w:t>
            </w:r>
          </w:p>
          <w:p w:rsidR="00EE7929" w:rsidRPr="00EE7929" w:rsidRDefault="00EE7929" w:rsidP="00FD2001">
            <w:pPr>
              <w:spacing w:after="240"/>
              <w:ind w:firstLine="317"/>
              <w:jc w:val="both"/>
              <w:rPr>
                <w:sz w:val="26"/>
                <w:szCs w:val="26"/>
                <w:lang w:val="pt-BR"/>
              </w:rPr>
            </w:pPr>
            <w:r w:rsidRPr="00EE7929">
              <w:rPr>
                <w:sz w:val="26"/>
                <w:szCs w:val="26"/>
                <w:lang w:val="pt-BR"/>
              </w:rPr>
              <w:t>1.3.2. Hướng tác động (Cách thức thuyết phục, giáo dục)</w:t>
            </w:r>
          </w:p>
          <w:p w:rsidR="00EE7929" w:rsidRPr="00EE7929" w:rsidRDefault="00EE7929" w:rsidP="00FD2001">
            <w:pPr>
              <w:spacing w:after="240"/>
              <w:ind w:firstLine="317"/>
              <w:jc w:val="both"/>
              <w:rPr>
                <w:sz w:val="26"/>
                <w:szCs w:val="26"/>
                <w:lang w:val="pt-BR"/>
              </w:rPr>
            </w:pPr>
            <w:r w:rsidRPr="00EE7929">
              <w:rPr>
                <w:sz w:val="26"/>
                <w:szCs w:val="26"/>
                <w:lang w:val="pt-BR"/>
              </w:rPr>
              <w:t>- Giáo dục đường lối, chủ trương, chính sách của Đảng và Nhà nước;</w:t>
            </w:r>
          </w:p>
          <w:p w:rsidR="00EE7929" w:rsidRPr="00EE7929" w:rsidRDefault="00EE7929" w:rsidP="00FD2001">
            <w:pPr>
              <w:spacing w:after="240"/>
              <w:ind w:firstLine="317"/>
              <w:jc w:val="both"/>
              <w:rPr>
                <w:sz w:val="26"/>
                <w:szCs w:val="26"/>
                <w:lang w:val="pt-BR"/>
              </w:rPr>
            </w:pPr>
            <w:r w:rsidRPr="00EE7929">
              <w:rPr>
                <w:sz w:val="26"/>
                <w:szCs w:val="26"/>
                <w:lang w:val="pt-BR"/>
              </w:rPr>
              <w:t>- Giáo dục ý thức lao động sáng tạo, hiệu quả;</w:t>
            </w:r>
          </w:p>
          <w:p w:rsidR="00EE7929" w:rsidRPr="00EE7929" w:rsidRDefault="00EE7929" w:rsidP="00FD2001">
            <w:pPr>
              <w:spacing w:after="240"/>
              <w:ind w:firstLine="317"/>
              <w:jc w:val="both"/>
              <w:rPr>
                <w:sz w:val="26"/>
                <w:szCs w:val="26"/>
                <w:lang w:val="pt-BR"/>
              </w:rPr>
            </w:pPr>
            <w:r w:rsidRPr="00EE7929">
              <w:rPr>
                <w:sz w:val="26"/>
                <w:szCs w:val="26"/>
                <w:lang w:val="pt-BR"/>
              </w:rPr>
              <w:t>- Xây dựng tác phong lao động trong thời đại công nghiệp - hiện đại hoá.</w:t>
            </w:r>
          </w:p>
          <w:p w:rsidR="00EE7929" w:rsidRPr="00EE7929" w:rsidRDefault="00EE7929" w:rsidP="00FD2001">
            <w:pPr>
              <w:spacing w:after="240"/>
              <w:ind w:firstLine="317"/>
              <w:jc w:val="both"/>
              <w:rPr>
                <w:sz w:val="26"/>
                <w:szCs w:val="26"/>
                <w:lang w:val="pt-BR"/>
              </w:rPr>
            </w:pPr>
            <w:r w:rsidRPr="00EE7929">
              <w:rPr>
                <w:sz w:val="26"/>
                <w:szCs w:val="26"/>
                <w:lang w:val="pt-BR"/>
              </w:rPr>
              <w:t>1.3.3. Trường hợp áp dụng</w:t>
            </w:r>
          </w:p>
          <w:p w:rsidR="00EE7929" w:rsidRPr="00EE7929" w:rsidRDefault="00EE7929" w:rsidP="00FD2001">
            <w:pPr>
              <w:spacing w:after="240"/>
              <w:ind w:firstLine="317"/>
              <w:jc w:val="both"/>
              <w:rPr>
                <w:sz w:val="26"/>
                <w:szCs w:val="26"/>
                <w:lang w:val="pt-BR"/>
              </w:rPr>
            </w:pPr>
            <w:r w:rsidRPr="00EE7929">
              <w:rPr>
                <w:sz w:val="26"/>
                <w:szCs w:val="26"/>
                <w:lang w:val="pt-BR"/>
              </w:rPr>
              <w:t>Phương pháp thuyết phục, giáo dục cần được áp dụng trong mọi trường hợp và phải được kết hợp với hai phương pháp trên để nâng cao hiệu quả của hoạt động quản lý. Sở dĩ như vậy là do việc sử dụng phương pháp cưỡng chế hay kích thích để điều chỉnh các hành vi của đối tượng quản lý suy cho cùng vẫn là tác động bên ngoài. Một khi không có những tác động từ bên ngoài, các đối tượng rất có thể lại có nguy cơ không tuân thủ các quy định; dó đó hiệu quả không được triệt để, toàn diện. Hơn nữa, bản thân phương pháp cưỡng chế hay phương pháp kích thích cũng phải qua hoạt động thuyết phục, giáo dục thì mới truyền đến được đối tượng quản lý, giúp họ cảm nhận được áp lực hoặc động lực, biết sợ thiệt hại hoặc muốn có lợi ích, từ đó tuân theo những mục tiêu quản lý do Nhà nước đề ra.</w:t>
            </w:r>
          </w:p>
          <w:p w:rsidR="00F97C99" w:rsidRDefault="00F97C99" w:rsidP="00FD2001">
            <w:pPr>
              <w:spacing w:after="240"/>
              <w:ind w:firstLine="317"/>
              <w:jc w:val="both"/>
              <w:rPr>
                <w:sz w:val="26"/>
                <w:szCs w:val="26"/>
                <w:lang w:val="pt-BR"/>
              </w:rPr>
            </w:pPr>
          </w:p>
          <w:p w:rsidR="001B03A5" w:rsidRDefault="001B03A5" w:rsidP="00F04FFC">
            <w:pPr>
              <w:spacing w:after="240"/>
              <w:ind w:firstLine="317"/>
              <w:jc w:val="both"/>
              <w:rPr>
                <w:sz w:val="26"/>
                <w:szCs w:val="26"/>
                <w:lang w:val="pt-BR"/>
              </w:rPr>
            </w:pPr>
            <w:r w:rsidRPr="00EE7929">
              <w:rPr>
                <w:sz w:val="26"/>
                <w:szCs w:val="26"/>
                <w:lang w:val="pt-BR"/>
              </w:rPr>
              <w:t xml:space="preserve">Câu: </w:t>
            </w:r>
            <w:r>
              <w:rPr>
                <w:sz w:val="26"/>
                <w:szCs w:val="26"/>
                <w:lang w:val="pt-BR"/>
              </w:rPr>
              <w:t>Quy trình lập kế hoạch 8 bước (xem trg 372 giáo trình)</w:t>
            </w:r>
          </w:p>
          <w:p w:rsidR="001B03A5" w:rsidRPr="001B03A5" w:rsidRDefault="001B03A5" w:rsidP="001B03A5">
            <w:pPr>
              <w:spacing w:after="240"/>
              <w:ind w:firstLine="317"/>
              <w:jc w:val="both"/>
              <w:rPr>
                <w:sz w:val="26"/>
                <w:szCs w:val="26"/>
                <w:lang w:val="pt-BR"/>
              </w:rPr>
            </w:pPr>
            <w:r w:rsidRPr="001B03A5">
              <w:rPr>
                <w:sz w:val="26"/>
                <w:szCs w:val="26"/>
                <w:lang w:val="pt-BR"/>
              </w:rPr>
              <w:t>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Trước những năm 70 của thế kỷ này điều kiện kinh doanh ở nhiều doanh nghiệp là tương đối ổn định, nhưng sang thập kỷ 80 điều kiện và môi trường kinh doanh trở nên phức tạp, khó lường trước. Sự thăng trầm của các ngành nghề và mặt hàng kinh doanh trở nên dữ dội hơn. Chính trong bối cảnh đó việc thành đạt của mỗi doanh nghiệp phụ thuộc rất nhiều vào việc xác định đúng đắn chiến lược chiến thuật kinh doanh của mình. Một trong những công cụ quan trọng để xây dựng và thực hiện các chiến lược kinh doanh đó là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 xml:space="preserve">Trong xu hướng toàn cầu và quốc tế hóa các hoạt động kinh doanh thì cạnh tranh ngày càng trở nên gay gắt. Chính yếu tố quan trọng này càng làm cho các nhà doanh nghiệp càng cần hoạch định chiến lược để giành thế chủ động, tận dụng mọi cơ hội trong kinh doanh. Các công ty thành đạt ở khắp mọi nơi trên thế giới đang chứng tỏ rằng kinh doanh phải có tầm nhìn xa trông rộng, phải có tính toán lâu dài. Con đường ‘ăn xổi ở thì’ không giúp ích gì nhiều, nếu không muốn nói là tai hại cho quá trình làm ăn bền vững lâu dài ở mỗi công ty. Không có gì tai hại bằng sự sai lầm về mặt chủ trương chiến lược trong kinh doanh nói chung và hoạch định nói riêng có thể dẫn tới thảm họa cho một công ty dẫu rất hùng mạnh. Ngược lại nếu biết xác định chiến lược kinh doanh đúng đắn, hoạch định chiến lược từng bước đi khôn ngoan nhiều công ty ‘vô danh tiểu tốt’ lúc đầu, chẳng mấy chốc đã trở thành những tập đoàn kinh doanh hùng mạnh. Dĩ nhiên việc thành đạt ở mỗi công ty còn phụ thuộc vào nhiều yếu tố khác nhưng vai trò cực kỳ quan trọng của hoạch định chiến lược trong quá trình hình thành phát triển ở mỗi tổ chức là </w:t>
            </w:r>
            <w:r w:rsidRPr="001B03A5">
              <w:rPr>
                <w:sz w:val="26"/>
                <w:szCs w:val="26"/>
                <w:lang w:val="pt-BR"/>
              </w:rPr>
              <w:lastRenderedPageBreak/>
              <w:t>điều không thể không phủ nhận được.</w:t>
            </w:r>
          </w:p>
          <w:p w:rsidR="001B03A5" w:rsidRPr="001B03A5" w:rsidRDefault="001B03A5" w:rsidP="001B03A5">
            <w:pPr>
              <w:spacing w:after="240"/>
              <w:ind w:firstLine="317"/>
              <w:jc w:val="both"/>
              <w:rPr>
                <w:sz w:val="26"/>
                <w:szCs w:val="26"/>
                <w:lang w:val="pt-BR"/>
              </w:rPr>
            </w:pPr>
            <w:r w:rsidRPr="001B03A5">
              <w:rPr>
                <w:sz w:val="26"/>
                <w:szCs w:val="26"/>
                <w:lang w:val="pt-BR"/>
              </w:rPr>
              <w:t>Hoạch định chiến lược là một loại hoạch định có nhiệm vụ vạch ra và thực hiện các kế hoạch hoạt động chiến lược về quản trị.</w:t>
            </w:r>
          </w:p>
          <w:p w:rsidR="001B03A5" w:rsidRPr="001B03A5" w:rsidRDefault="001B03A5" w:rsidP="001B03A5">
            <w:pPr>
              <w:spacing w:after="240"/>
              <w:ind w:firstLine="317"/>
              <w:jc w:val="both"/>
              <w:rPr>
                <w:sz w:val="26"/>
                <w:szCs w:val="26"/>
                <w:lang w:val="pt-BR"/>
              </w:rPr>
            </w:pPr>
            <w:r w:rsidRPr="001B03A5">
              <w:rPr>
                <w:sz w:val="26"/>
                <w:szCs w:val="26"/>
                <w:lang w:val="pt-BR"/>
              </w:rPr>
              <w:t>Hoạch định chiến lược giữ vai trò chủ đạo và định hướng trong tiến trình hoạch định, là chiếc cầu nối giữa tương lai và hiện tại, liên kết mọi nguồn lực để thực hiện nhiều hoạt động hết sức quan trọng ở mỗi doanh nghiệp. Hoạch định chiến lược nhằm mục tiêu xây dựng lộ trình và triển khai để tổ chức thực hiện những mục tiêu, chủ trương phương châm chiến lược đã được lựa chọn.</w:t>
            </w:r>
          </w:p>
          <w:p w:rsidR="001B03A5" w:rsidRPr="001B03A5" w:rsidRDefault="001B03A5" w:rsidP="001B03A5">
            <w:pPr>
              <w:spacing w:after="240"/>
              <w:ind w:firstLine="317"/>
              <w:jc w:val="both"/>
              <w:rPr>
                <w:sz w:val="26"/>
                <w:szCs w:val="26"/>
                <w:lang w:val="pt-BR"/>
              </w:rPr>
            </w:pPr>
            <w:r w:rsidRPr="001B03A5">
              <w:rPr>
                <w:sz w:val="26"/>
                <w:szCs w:val="26"/>
                <w:lang w:val="pt-BR"/>
              </w:rPr>
              <w:t>Chức năng của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 Định hướng chiến lược cho hoạt động của tổ chức</w:t>
            </w:r>
          </w:p>
          <w:p w:rsidR="001B03A5" w:rsidRPr="001B03A5" w:rsidRDefault="001B03A5" w:rsidP="001B03A5">
            <w:pPr>
              <w:spacing w:after="240"/>
              <w:ind w:firstLine="317"/>
              <w:jc w:val="both"/>
              <w:rPr>
                <w:sz w:val="26"/>
                <w:szCs w:val="26"/>
                <w:lang w:val="pt-BR"/>
              </w:rPr>
            </w:pPr>
            <w:r w:rsidRPr="001B03A5">
              <w:rPr>
                <w:sz w:val="26"/>
                <w:szCs w:val="26"/>
                <w:lang w:val="pt-BR"/>
              </w:rPr>
              <w:t>- Đảm bảo thế chủ động chiến lược khi tiến công cũng như phòng thủ trong kinh doanh</w:t>
            </w:r>
          </w:p>
          <w:p w:rsidR="001B03A5" w:rsidRPr="001B03A5" w:rsidRDefault="001B03A5" w:rsidP="001B03A5">
            <w:pPr>
              <w:spacing w:after="240"/>
              <w:ind w:firstLine="317"/>
              <w:jc w:val="both"/>
              <w:rPr>
                <w:sz w:val="26"/>
                <w:szCs w:val="26"/>
                <w:lang w:val="pt-BR"/>
              </w:rPr>
            </w:pPr>
            <w:r w:rsidRPr="001B03A5">
              <w:rPr>
                <w:sz w:val="26"/>
                <w:szCs w:val="26"/>
                <w:lang w:val="pt-BR"/>
              </w:rPr>
              <w:t>- Huy động, khai thác và tập trung sử dụng những thế mạnh chiến lược trong tổ chức</w:t>
            </w:r>
          </w:p>
          <w:p w:rsidR="001B03A5" w:rsidRPr="001B03A5" w:rsidRDefault="001B03A5" w:rsidP="001B03A5">
            <w:pPr>
              <w:spacing w:after="240"/>
              <w:ind w:firstLine="317"/>
              <w:jc w:val="both"/>
              <w:rPr>
                <w:sz w:val="26"/>
                <w:szCs w:val="26"/>
                <w:lang w:val="pt-BR"/>
              </w:rPr>
            </w:pPr>
            <w:r w:rsidRPr="001B03A5">
              <w:rPr>
                <w:sz w:val="26"/>
                <w:szCs w:val="26"/>
                <w:lang w:val="pt-BR"/>
              </w:rPr>
              <w:t>- Đảm bảo tính thích nghi chiến lược với mọi điều kiện và thay đổi của thị trường nói riêng và môi trường nói chung trong tương lai dài hạn</w:t>
            </w:r>
          </w:p>
          <w:p w:rsidR="001B03A5" w:rsidRPr="001B03A5" w:rsidRDefault="001B03A5" w:rsidP="001B03A5">
            <w:pPr>
              <w:spacing w:after="240"/>
              <w:ind w:firstLine="317"/>
              <w:jc w:val="both"/>
              <w:rPr>
                <w:sz w:val="26"/>
                <w:szCs w:val="26"/>
                <w:lang w:val="pt-BR"/>
              </w:rPr>
            </w:pPr>
            <w:r w:rsidRPr="001B03A5">
              <w:rPr>
                <w:sz w:val="26"/>
                <w:szCs w:val="26"/>
                <w:lang w:val="pt-BR"/>
              </w:rPr>
              <w:t>- Phòng ngừa mọi rủi ro và nguy cơ nếu nó có khả năng xuất hiện và tận dụng mọi cơ hội trong tương lai</w:t>
            </w:r>
          </w:p>
          <w:p w:rsidR="001B03A5" w:rsidRPr="001B03A5" w:rsidRDefault="001B03A5" w:rsidP="001B03A5">
            <w:pPr>
              <w:spacing w:after="240"/>
              <w:ind w:firstLine="317"/>
              <w:jc w:val="both"/>
              <w:rPr>
                <w:sz w:val="26"/>
                <w:szCs w:val="26"/>
                <w:lang w:val="pt-BR"/>
              </w:rPr>
            </w:pPr>
            <w:r w:rsidRPr="001B03A5">
              <w:rPr>
                <w:sz w:val="26"/>
                <w:szCs w:val="26"/>
                <w:lang w:val="pt-BR"/>
              </w:rPr>
              <w:t>- Xây dựng và phát triển thế và lực mọi nguồn tài nguyên trong tổ chức</w:t>
            </w:r>
          </w:p>
          <w:p w:rsidR="001B03A5" w:rsidRPr="001B03A5" w:rsidRDefault="001B03A5" w:rsidP="001B03A5">
            <w:pPr>
              <w:spacing w:after="240"/>
              <w:ind w:firstLine="317"/>
              <w:jc w:val="both"/>
              <w:rPr>
                <w:sz w:val="26"/>
                <w:szCs w:val="26"/>
                <w:lang w:val="pt-BR"/>
              </w:rPr>
            </w:pPr>
            <w:r w:rsidRPr="001B03A5">
              <w:rPr>
                <w:sz w:val="26"/>
                <w:szCs w:val="26"/>
                <w:lang w:val="pt-BR"/>
              </w:rPr>
              <w:t>Nhiệm vụ của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 Xây dựng các kế hoạch dài hạn, hoặc mang tính quan trọng và quyết định làm nền tảng để triển khai các hoạt động thường xuyên lâu dài ở một tổ chức.</w:t>
            </w:r>
          </w:p>
          <w:p w:rsidR="001B03A5" w:rsidRPr="001B03A5" w:rsidRDefault="001B03A5" w:rsidP="001B03A5">
            <w:pPr>
              <w:spacing w:after="240"/>
              <w:ind w:firstLine="317"/>
              <w:jc w:val="both"/>
              <w:rPr>
                <w:sz w:val="26"/>
                <w:szCs w:val="26"/>
                <w:lang w:val="pt-BR"/>
              </w:rPr>
            </w:pPr>
            <w:r w:rsidRPr="001B03A5">
              <w:rPr>
                <w:sz w:val="26"/>
                <w:szCs w:val="26"/>
                <w:lang w:val="pt-BR"/>
              </w:rPr>
              <w:t>- Vạch kế hoạch và tổ chức thực hiện các loại chiến lược và sách lược như chiến lược kinh doanh, đầu tư, marketing, nhân sự.v.v. .</w:t>
            </w:r>
          </w:p>
          <w:p w:rsidR="001B03A5" w:rsidRPr="001B03A5" w:rsidRDefault="001B03A5" w:rsidP="001B03A5">
            <w:pPr>
              <w:spacing w:after="240"/>
              <w:ind w:firstLine="317"/>
              <w:jc w:val="both"/>
              <w:rPr>
                <w:sz w:val="26"/>
                <w:szCs w:val="26"/>
                <w:lang w:val="pt-BR"/>
              </w:rPr>
            </w:pPr>
            <w:r w:rsidRPr="001B03A5">
              <w:rPr>
                <w:sz w:val="26"/>
                <w:szCs w:val="26"/>
                <w:lang w:val="pt-BR"/>
              </w:rPr>
              <w:t>- Phối hợp hoạt động chiến lược giữa các bộ phận với nhau.</w:t>
            </w:r>
          </w:p>
          <w:p w:rsidR="001B03A5" w:rsidRPr="001B03A5" w:rsidRDefault="001B03A5" w:rsidP="001B03A5">
            <w:pPr>
              <w:spacing w:after="240"/>
              <w:ind w:firstLine="317"/>
              <w:jc w:val="both"/>
              <w:rPr>
                <w:sz w:val="26"/>
                <w:szCs w:val="26"/>
                <w:lang w:val="pt-BR"/>
              </w:rPr>
            </w:pPr>
            <w:r w:rsidRPr="001B03A5">
              <w:rPr>
                <w:sz w:val="26"/>
                <w:szCs w:val="26"/>
                <w:lang w:val="pt-BR"/>
              </w:rPr>
              <w:t>Nội dung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Nội dung cụ thể của hoạch định chiến lược phụ thuộc vào mục tiêu và nội dung của các quyết định, các chiến lược và sách lược mà tổ chức phải thực hiện. Tuy nhiên, nội dung của hoạch định không quá tập trung vào việc giải quyết những vấn đề nhỏ nhặt, thứ yếu không có ý nghĩa quyết định sống còn với tổ chức. Nội dung hoạch định chiến lược tuy không cần đạt mức độ tuyệt đối chính xác, nhưng điều quan trọng nhất là nó phải mang tính logic, tính khoa học cao, phải tập trung giải quyết những mắt xích chiến lược chủ yếu.</w:t>
            </w:r>
          </w:p>
          <w:p w:rsidR="001B03A5" w:rsidRPr="001B03A5" w:rsidRDefault="001B03A5" w:rsidP="001B03A5">
            <w:pPr>
              <w:spacing w:after="240"/>
              <w:ind w:firstLine="317"/>
              <w:jc w:val="both"/>
              <w:rPr>
                <w:sz w:val="26"/>
                <w:szCs w:val="26"/>
                <w:lang w:val="pt-BR"/>
              </w:rPr>
            </w:pPr>
            <w:r w:rsidRPr="001B03A5">
              <w:rPr>
                <w:sz w:val="26"/>
                <w:szCs w:val="26"/>
                <w:lang w:val="pt-BR"/>
              </w:rPr>
              <w:t>Nội dung hoạch định chiến lược có một vai trò hết sức to lớn đối với thành bại của mọi tổ chức, cho nên hạn chế đến mức tối đa những lầm lẫn, sai sót về nội dung là một đòi hỏi nghiêm ngặt và hết sức khách quan. Điều này không có nghĩa là nội dung của hoạch định chiến lược lúc nào cũng phải đúng hay chính xác, mà vấn đề là ở chỗ nội dung hoạch định chiến lược cần phải linh hoạt, phải được trù liệu để điều chỉnh kịp thời khi tình huống chiến lược thay đổi. Để thích ứng với hoàn cảnh khách quan bên ngoài và bên trong tổ chức một cách lâu dài, đòi hỏi nội dung của hoạch định chiến lược phải thật sự khoa học, phải tính tới tác động và ảnh hưởng của những qui luật khách quan.</w:t>
            </w:r>
          </w:p>
          <w:p w:rsidR="001B03A5" w:rsidRPr="001B03A5" w:rsidRDefault="001B03A5" w:rsidP="001B03A5">
            <w:pPr>
              <w:spacing w:after="240"/>
              <w:ind w:firstLine="317"/>
              <w:jc w:val="both"/>
              <w:rPr>
                <w:sz w:val="26"/>
                <w:szCs w:val="26"/>
                <w:lang w:val="pt-BR"/>
              </w:rPr>
            </w:pPr>
            <w:r w:rsidRPr="001B03A5">
              <w:rPr>
                <w:sz w:val="26"/>
                <w:szCs w:val="26"/>
                <w:lang w:val="pt-BR"/>
              </w:rPr>
              <w:lastRenderedPageBreak/>
              <w:t>Hoạch định chiến lược thường được thực hiện bằng những hình thức cơ bản sau:</w:t>
            </w:r>
          </w:p>
          <w:p w:rsidR="001B03A5" w:rsidRPr="001B03A5" w:rsidRDefault="001B03A5" w:rsidP="001B03A5">
            <w:pPr>
              <w:spacing w:after="240"/>
              <w:ind w:firstLine="317"/>
              <w:jc w:val="both"/>
              <w:rPr>
                <w:sz w:val="26"/>
                <w:szCs w:val="26"/>
                <w:lang w:val="pt-BR"/>
              </w:rPr>
            </w:pPr>
            <w:r w:rsidRPr="001B03A5">
              <w:rPr>
                <w:sz w:val="26"/>
                <w:szCs w:val="26"/>
                <w:lang w:val="pt-BR"/>
              </w:rPr>
              <w:t>- Kế hoạch dài hạn 10 - 15 năm</w:t>
            </w:r>
          </w:p>
          <w:p w:rsidR="001B03A5" w:rsidRPr="001B03A5" w:rsidRDefault="001B03A5" w:rsidP="001B03A5">
            <w:pPr>
              <w:spacing w:after="240"/>
              <w:ind w:firstLine="317"/>
              <w:jc w:val="both"/>
              <w:rPr>
                <w:sz w:val="26"/>
                <w:szCs w:val="26"/>
                <w:lang w:val="pt-BR"/>
              </w:rPr>
            </w:pPr>
            <w:r w:rsidRPr="001B03A5">
              <w:rPr>
                <w:sz w:val="26"/>
                <w:szCs w:val="26"/>
                <w:lang w:val="pt-BR"/>
              </w:rPr>
              <w:t>- Kế hoạch thực hiện một chiến lược hay sách lược nào đó trong tổ chức</w:t>
            </w:r>
          </w:p>
          <w:p w:rsidR="001B03A5" w:rsidRPr="001B03A5" w:rsidRDefault="001B03A5" w:rsidP="001B03A5">
            <w:pPr>
              <w:spacing w:after="240"/>
              <w:ind w:firstLine="317"/>
              <w:jc w:val="both"/>
              <w:rPr>
                <w:sz w:val="26"/>
                <w:szCs w:val="26"/>
                <w:lang w:val="pt-BR"/>
              </w:rPr>
            </w:pPr>
            <w:r w:rsidRPr="001B03A5">
              <w:rPr>
                <w:sz w:val="26"/>
                <w:szCs w:val="26"/>
                <w:lang w:val="pt-BR"/>
              </w:rPr>
              <w:t>- Các loại chương trình hoạt động chiến lược trong một doanh nghiệp</w:t>
            </w:r>
          </w:p>
          <w:p w:rsidR="001B03A5" w:rsidRPr="001B03A5" w:rsidRDefault="001B03A5" w:rsidP="001B03A5">
            <w:pPr>
              <w:spacing w:after="240"/>
              <w:ind w:firstLine="317"/>
              <w:jc w:val="both"/>
              <w:rPr>
                <w:sz w:val="26"/>
                <w:szCs w:val="26"/>
                <w:lang w:val="pt-BR"/>
              </w:rPr>
            </w:pPr>
            <w:r w:rsidRPr="001B03A5">
              <w:rPr>
                <w:sz w:val="26"/>
                <w:szCs w:val="26"/>
                <w:lang w:val="pt-BR"/>
              </w:rPr>
              <w:t>Hoạch định chiến lược giữ một vai trò cực kỳ quan trọng trong các hoạt động lâu dài về quản trị. Chất lượng và hiệu quả của hoạch định chiến lược phụ thuộc rất nhiều vào cách thức tổ chức thực hiện công việc quan trọng này. Những việc chủ yếu cần phải giải quyết ở đây là cấp nào phải chịu trách nhiệm về tổ chức hoạch định. Phân cấp tổ chức hoạch định các loại hình chiến lược ra sao. Loại hình hoạt động nào cần phải hoạch định chiến lược. Quá trình tổ chức giữa các bộ phận trong việc tổ chức hoạch định chiến lược nào là hợp lý.v.v. Để giải quyết những vấn đề này về nguyên tắc chúng ta cần nghiên cứu khoa học và nghệ thuật tổ chức trong quản trị, vận dụng sáng tạo cho phù hợp với hoàn cảnh thực tế của hoạch định chiến lược ở mỗi doanh nghiệp thì nó mới có hiệu quả.</w:t>
            </w:r>
          </w:p>
          <w:p w:rsidR="001B03A5" w:rsidRPr="001B03A5" w:rsidRDefault="001B03A5" w:rsidP="001B03A5">
            <w:pPr>
              <w:spacing w:after="240"/>
              <w:ind w:firstLine="317"/>
              <w:jc w:val="both"/>
              <w:rPr>
                <w:sz w:val="26"/>
                <w:szCs w:val="26"/>
                <w:lang w:val="pt-BR"/>
              </w:rPr>
            </w:pPr>
            <w:r w:rsidRPr="001B03A5">
              <w:rPr>
                <w:sz w:val="26"/>
                <w:szCs w:val="26"/>
                <w:lang w:val="pt-BR"/>
              </w:rPr>
              <w:t>Tiến trình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t>Nhằm đảm bảo sự hợp lý, công tác hoạch định cần thực hiện theo tiến trình gồm 8 bước như được trình bày trong Hình 6.3.</w:t>
            </w:r>
          </w:p>
          <w:p w:rsidR="001B03A5" w:rsidRPr="001B03A5" w:rsidRDefault="001B03A5" w:rsidP="001B03A5">
            <w:pPr>
              <w:spacing w:after="240"/>
              <w:ind w:firstLine="317"/>
              <w:jc w:val="both"/>
              <w:rPr>
                <w:sz w:val="26"/>
                <w:szCs w:val="26"/>
                <w:lang w:val="pt-BR"/>
              </w:rPr>
            </w:pPr>
            <w:r w:rsidRPr="001B03A5">
              <w:rPr>
                <w:sz w:val="26"/>
                <w:szCs w:val="26"/>
                <w:lang w:val="pt-BR"/>
              </w:rPr>
              <w:t>Bước 1. Nhận thức được cơ hội</w:t>
            </w:r>
          </w:p>
          <w:p w:rsidR="001B03A5" w:rsidRPr="001B03A5" w:rsidRDefault="001B03A5" w:rsidP="001B03A5">
            <w:pPr>
              <w:spacing w:after="240"/>
              <w:ind w:firstLine="317"/>
              <w:jc w:val="both"/>
              <w:rPr>
                <w:sz w:val="26"/>
                <w:szCs w:val="26"/>
                <w:lang w:val="pt-BR"/>
              </w:rPr>
            </w:pPr>
            <w:r w:rsidRPr="001B03A5">
              <w:rPr>
                <w:sz w:val="26"/>
                <w:szCs w:val="26"/>
                <w:lang w:val="pt-BR"/>
              </w:rPr>
              <w:t>Tìm hiểu cơ hội là điểm bắt đầu thực sự của hoạch định. Cơ hội có thể có trong hiện tại và tương lai. Khi xem xét chúng, đòi hỏi phải có cách nhìn toàn diện, chính xác về thị trường cạnh tranh, về nhu cầu khách hàng, về các điểm mạnh và điểm yếu của mình, và về mục đích phải đạt dược trong tương lai. Việc hoạch định đòi hỏi phải thực hiện dự đoán về khả năng xuất hiện cơ hội. Cơ hội có thể lớn hoặc nhỏ, có thể đáng giá với doanh nghiệp này mà không đáng giá với doanh nghiệp kia. Vấn đề quan trọng là phải sớm dự đoán và phát hiện được cơ hội lớn và quan trọng với tổ chức hay với doanh nghiệp mình.</w:t>
            </w:r>
          </w:p>
          <w:p w:rsidR="001B03A5" w:rsidRPr="001B03A5" w:rsidRDefault="001B03A5" w:rsidP="001B03A5">
            <w:pPr>
              <w:spacing w:after="240"/>
              <w:ind w:firstLine="317"/>
              <w:jc w:val="both"/>
              <w:rPr>
                <w:sz w:val="26"/>
                <w:szCs w:val="26"/>
                <w:lang w:val="pt-BR"/>
              </w:rPr>
            </w:pPr>
            <w:r w:rsidRPr="001B03A5">
              <w:rPr>
                <w:sz w:val="26"/>
                <w:szCs w:val="26"/>
                <w:lang w:val="pt-BR"/>
              </w:rPr>
              <w:t>Bước 2. Thiết lập các mục tiêu</w:t>
            </w:r>
          </w:p>
          <w:p w:rsidR="001B03A5" w:rsidRPr="001B03A5" w:rsidRDefault="001B03A5" w:rsidP="001B03A5">
            <w:pPr>
              <w:spacing w:after="240"/>
              <w:ind w:firstLine="317"/>
              <w:jc w:val="both"/>
              <w:rPr>
                <w:sz w:val="26"/>
                <w:szCs w:val="26"/>
                <w:lang w:val="pt-BR"/>
              </w:rPr>
            </w:pPr>
            <w:r w:rsidRPr="001B03A5">
              <w:rPr>
                <w:sz w:val="26"/>
                <w:szCs w:val="26"/>
                <w:lang w:val="pt-BR"/>
              </w:rPr>
              <w:t>Bước này đòi hỏi phải xác định được các mục tiêu với các kết quả cụ thể cần đạt được tại từng thời điểm cụ thể nhất định. Từ đó cần xác định các công việc cần làm, khi nào sẽ bắt đầu thực hiện và kết thúc hoàn thành, nơi nào cần phải chú trọng ưu tiên.</w:t>
            </w:r>
          </w:p>
          <w:p w:rsidR="001B03A5" w:rsidRPr="001B03A5" w:rsidRDefault="001B03A5" w:rsidP="001B03A5">
            <w:pPr>
              <w:spacing w:after="240"/>
              <w:ind w:firstLine="317"/>
              <w:jc w:val="both"/>
              <w:rPr>
                <w:sz w:val="26"/>
                <w:szCs w:val="26"/>
                <w:lang w:val="pt-BR"/>
              </w:rPr>
            </w:pPr>
            <w:r w:rsidRPr="001B03A5">
              <w:rPr>
                <w:sz w:val="26"/>
                <w:szCs w:val="26"/>
                <w:lang w:val="pt-BR"/>
              </w:rPr>
              <w:t>Bước 3. Phát triển các tiền đề hoạch định</w:t>
            </w:r>
          </w:p>
          <w:p w:rsidR="001B03A5" w:rsidRPr="001B03A5" w:rsidRDefault="001B03A5" w:rsidP="001B03A5">
            <w:pPr>
              <w:spacing w:after="240"/>
              <w:ind w:firstLine="317"/>
              <w:jc w:val="both"/>
              <w:rPr>
                <w:sz w:val="26"/>
                <w:szCs w:val="26"/>
                <w:lang w:val="pt-BR"/>
              </w:rPr>
            </w:pPr>
            <w:r w:rsidRPr="001B03A5">
              <w:rPr>
                <w:sz w:val="26"/>
                <w:szCs w:val="26"/>
                <w:lang w:val="pt-BR"/>
              </w:rPr>
              <w:t>Đó là các dự báo, các giả thiết về môi trường, các chính sách cơ bản có thể áp dụng, các kế hoạch hiện có của công ty... Điều quan trọng đối với nhà quản trị là sự đánh giá chính xác các điều kiện tiền đề trên và dự đoán được sự biến động và phát triển của nó. Trong thực tế, nếu người lập kế hoạch càng hiểu biết về các tiền đề và càng đánh giá đúng nó, thì việc hoạch định nói chung và hoạch định chiến lược nói riêng, của tổ chức sẽ càng được thực hiện và phối hợp chặt chẽ hơn.</w:t>
            </w:r>
          </w:p>
          <w:p w:rsidR="001B03A5" w:rsidRPr="001B03A5" w:rsidRDefault="001B03A5" w:rsidP="001B03A5">
            <w:pPr>
              <w:spacing w:after="240"/>
              <w:ind w:firstLine="317"/>
              <w:jc w:val="both"/>
              <w:rPr>
                <w:sz w:val="26"/>
                <w:szCs w:val="26"/>
                <w:lang w:val="pt-BR"/>
              </w:rPr>
            </w:pPr>
            <w:r w:rsidRPr="001B03A5">
              <w:rPr>
                <w:sz w:val="26"/>
                <w:szCs w:val="26"/>
                <w:lang w:val="pt-BR"/>
              </w:rPr>
              <w:t>Để những người lập kế hoạch hiểu và đánh giá đúng các điều kiện tiền đề của hoạch định, đòi hỏi các nhà quản trị từ cấp cao nhất trong tổ chức phải có trách nhiệm giải thích và tạo điều kiện cho những người dưới quyền hiểu rõ chúng. Với ý nghĩa đó, việc bàn bạc kỹ lưỡng trong tập thể để xây dựng và lựa chọn các tiên đề thích hợp là rất cần thiết.</w:t>
            </w:r>
          </w:p>
          <w:p w:rsidR="001B03A5" w:rsidRPr="001B03A5" w:rsidRDefault="001B03A5" w:rsidP="001B03A5">
            <w:pPr>
              <w:spacing w:after="240"/>
              <w:ind w:firstLine="317"/>
              <w:jc w:val="both"/>
              <w:rPr>
                <w:sz w:val="26"/>
                <w:szCs w:val="26"/>
                <w:lang w:val="pt-BR"/>
              </w:rPr>
            </w:pPr>
            <w:r w:rsidRPr="001B03A5">
              <w:rPr>
                <w:sz w:val="26"/>
                <w:szCs w:val="26"/>
                <w:lang w:val="pt-BR"/>
              </w:rPr>
              <w:t>Các bước trong tiến trình hoạch định chiến lược</w:t>
            </w:r>
          </w:p>
          <w:p w:rsidR="001B03A5" w:rsidRPr="001B03A5" w:rsidRDefault="001B03A5" w:rsidP="001B03A5">
            <w:pPr>
              <w:spacing w:after="240"/>
              <w:ind w:firstLine="317"/>
              <w:jc w:val="both"/>
              <w:rPr>
                <w:sz w:val="26"/>
                <w:szCs w:val="26"/>
                <w:lang w:val="pt-BR"/>
              </w:rPr>
            </w:pPr>
            <w:r w:rsidRPr="001B03A5">
              <w:rPr>
                <w:sz w:val="26"/>
                <w:szCs w:val="26"/>
                <w:lang w:val="pt-BR"/>
              </w:rPr>
              <w:lastRenderedPageBreak/>
              <w:t>Bước 4. Xác định các phương án</w:t>
            </w:r>
          </w:p>
          <w:p w:rsidR="001B03A5" w:rsidRPr="001B03A5" w:rsidRDefault="001B03A5" w:rsidP="001B03A5">
            <w:pPr>
              <w:spacing w:after="240"/>
              <w:ind w:firstLine="317"/>
              <w:jc w:val="both"/>
              <w:rPr>
                <w:sz w:val="26"/>
                <w:szCs w:val="26"/>
                <w:lang w:val="pt-BR"/>
              </w:rPr>
            </w:pPr>
            <w:r w:rsidRPr="001B03A5">
              <w:rPr>
                <w:sz w:val="26"/>
                <w:szCs w:val="26"/>
                <w:lang w:val="pt-BR"/>
              </w:rPr>
              <w:t>Bước này đòi hỏi phải nghiên cứu và xây dựng được các phương án hành động khác nhau. Khi các kế hoạch càng lớn thì việc tìm kiếm và xây dựng các phương án kế hoạch càng phức tạp.</w:t>
            </w:r>
          </w:p>
          <w:p w:rsidR="001B03A5" w:rsidRPr="001B03A5" w:rsidRDefault="001B03A5" w:rsidP="001B03A5">
            <w:pPr>
              <w:spacing w:after="240"/>
              <w:ind w:firstLine="317"/>
              <w:jc w:val="both"/>
              <w:rPr>
                <w:sz w:val="26"/>
                <w:szCs w:val="26"/>
                <w:lang w:val="pt-BR"/>
              </w:rPr>
            </w:pPr>
            <w:r w:rsidRPr="001B03A5">
              <w:rPr>
                <w:sz w:val="26"/>
                <w:szCs w:val="26"/>
                <w:lang w:val="pt-BR"/>
              </w:rPr>
              <w:t>Bước 5. Đánh giá và so sánh các phương án</w:t>
            </w:r>
          </w:p>
          <w:p w:rsidR="001B03A5" w:rsidRPr="001B03A5" w:rsidRDefault="001B03A5" w:rsidP="001B03A5">
            <w:pPr>
              <w:spacing w:after="240"/>
              <w:ind w:firstLine="317"/>
              <w:jc w:val="both"/>
              <w:rPr>
                <w:sz w:val="26"/>
                <w:szCs w:val="26"/>
                <w:lang w:val="pt-BR"/>
              </w:rPr>
            </w:pPr>
            <w:r w:rsidRPr="001B03A5">
              <w:rPr>
                <w:sz w:val="26"/>
                <w:szCs w:val="26"/>
                <w:lang w:val="pt-BR"/>
              </w:rPr>
              <w:t>Sau khi xây dựng được các phương án thực hiện mục tiêu khác nhau, cần phải xem xét những điểm mạnh (ưu điểm) và điểm yếu (nhược điểm) của từng phương án trên cơ sở các tiền đề và mục tiêu phải thực hiện.</w:t>
            </w:r>
          </w:p>
          <w:p w:rsidR="001B03A5" w:rsidRPr="001B03A5" w:rsidRDefault="001B03A5" w:rsidP="001B03A5">
            <w:pPr>
              <w:spacing w:after="240"/>
              <w:ind w:firstLine="317"/>
              <w:jc w:val="both"/>
              <w:rPr>
                <w:sz w:val="26"/>
                <w:szCs w:val="26"/>
                <w:lang w:val="pt-BR"/>
              </w:rPr>
            </w:pPr>
            <w:r w:rsidRPr="001B03A5">
              <w:rPr>
                <w:sz w:val="26"/>
                <w:szCs w:val="26"/>
                <w:lang w:val="pt-BR"/>
              </w:rPr>
              <w:t>Trong trường hợp có một mục tiêu duy nhất, và hầu hết các yếu tố để so sánh có thể lượng hóa được, thì việc đánh giá và so sánh của các phương án sẽ tương đối dễ dàng. Nhưng trên thực tế lại thường gặp những hoạch định có chứa nhiều biến động, nhiều mục tiêu và nhiều yếu tố so sánh không lượng hóa được. Trong những trường hợp như vậy việc đánh giá và so sánh các phương án thường gặp nhiều khó khăn.</w:t>
            </w:r>
          </w:p>
          <w:p w:rsidR="001B03A5" w:rsidRPr="001B03A5" w:rsidRDefault="001B03A5" w:rsidP="001B03A5">
            <w:pPr>
              <w:spacing w:after="240"/>
              <w:ind w:firstLine="317"/>
              <w:jc w:val="both"/>
              <w:rPr>
                <w:sz w:val="26"/>
                <w:szCs w:val="26"/>
                <w:lang w:val="pt-BR"/>
              </w:rPr>
            </w:pPr>
            <w:r w:rsidRPr="001B03A5">
              <w:rPr>
                <w:sz w:val="26"/>
                <w:szCs w:val="26"/>
                <w:lang w:val="pt-BR"/>
              </w:rPr>
              <w:t>Bước 6. Lựa chọn phương án tối ưu</w:t>
            </w:r>
          </w:p>
          <w:p w:rsidR="001B03A5" w:rsidRPr="001B03A5" w:rsidRDefault="001B03A5" w:rsidP="001B03A5">
            <w:pPr>
              <w:spacing w:after="240"/>
              <w:ind w:firstLine="317"/>
              <w:jc w:val="both"/>
              <w:rPr>
                <w:sz w:val="26"/>
                <w:szCs w:val="26"/>
                <w:lang w:val="pt-BR"/>
              </w:rPr>
            </w:pPr>
            <w:r w:rsidRPr="001B03A5">
              <w:rPr>
                <w:sz w:val="26"/>
                <w:szCs w:val="26"/>
                <w:lang w:val="pt-BR"/>
              </w:rPr>
              <w:t>Sau khi so sánh các phương án, người ta sẽ chọn phương án tối ưu. Đôi khi, việc phân tích và đánh giá các phương án cho thấy rằng, có hai hoặc nhiều phương án thích hợp và nhà quản trị có thể quyết định thực hiện một số phương án, chứ không chỉ đúng một phương án tối ưu. Trên thực tế, để chọn được phương án tối ưu người ta thường dựa vào các phương pháp cơ bản như: (a) Dựa vào kinh nghiệm; (b) Phương pháp thực nghiệm; (c) Phương pháp nghiên cứu và phân tích; và (d) Phương pháp mô hình hóa.</w:t>
            </w:r>
          </w:p>
          <w:p w:rsidR="001B03A5" w:rsidRPr="001B03A5" w:rsidRDefault="001B03A5" w:rsidP="001B03A5">
            <w:pPr>
              <w:spacing w:after="240"/>
              <w:ind w:firstLine="317"/>
              <w:jc w:val="both"/>
              <w:rPr>
                <w:sz w:val="26"/>
                <w:szCs w:val="26"/>
                <w:lang w:val="pt-BR"/>
              </w:rPr>
            </w:pPr>
            <w:r w:rsidRPr="001B03A5">
              <w:rPr>
                <w:sz w:val="26"/>
                <w:szCs w:val="26"/>
                <w:lang w:val="pt-BR"/>
              </w:rPr>
              <w:t>Bước 7. Hoạch định kế hoạch phụ trợ</w:t>
            </w:r>
          </w:p>
          <w:p w:rsidR="001B03A5" w:rsidRPr="001B03A5" w:rsidRDefault="001B03A5" w:rsidP="001B03A5">
            <w:pPr>
              <w:spacing w:after="240"/>
              <w:ind w:firstLine="317"/>
              <w:jc w:val="both"/>
              <w:rPr>
                <w:sz w:val="26"/>
                <w:szCs w:val="26"/>
                <w:lang w:val="pt-BR"/>
              </w:rPr>
            </w:pPr>
            <w:r w:rsidRPr="001B03A5">
              <w:rPr>
                <w:sz w:val="26"/>
                <w:szCs w:val="26"/>
                <w:lang w:val="pt-BR"/>
              </w:rPr>
              <w:t>Trên thực tế phần lớn các kế hoạch chính đều cần các kế hoạch phụ trợ (bổ sung) để đảm bảo kế hoạch được thực hiện tốt.</w:t>
            </w:r>
          </w:p>
          <w:p w:rsidR="001B03A5" w:rsidRPr="001B03A5" w:rsidRDefault="001B03A5" w:rsidP="001B03A5">
            <w:pPr>
              <w:spacing w:after="240"/>
              <w:ind w:firstLine="317"/>
              <w:jc w:val="both"/>
              <w:rPr>
                <w:sz w:val="26"/>
                <w:szCs w:val="26"/>
                <w:lang w:val="pt-BR"/>
              </w:rPr>
            </w:pPr>
            <w:r w:rsidRPr="001B03A5">
              <w:rPr>
                <w:sz w:val="26"/>
                <w:szCs w:val="26"/>
                <w:lang w:val="pt-BR"/>
              </w:rPr>
              <w:t>Bước 8. Hoạch định ngân quỹ</w:t>
            </w:r>
          </w:p>
          <w:p w:rsidR="001B03A5" w:rsidRDefault="001B03A5" w:rsidP="00F04FFC">
            <w:pPr>
              <w:spacing w:after="240"/>
              <w:ind w:firstLine="317"/>
              <w:jc w:val="both"/>
              <w:rPr>
                <w:sz w:val="26"/>
                <w:szCs w:val="26"/>
                <w:lang w:val="pt-BR"/>
              </w:rPr>
            </w:pPr>
            <w:r w:rsidRPr="001B03A5">
              <w:rPr>
                <w:sz w:val="26"/>
                <w:szCs w:val="26"/>
                <w:lang w:val="pt-BR"/>
              </w:rPr>
              <w:t>Sau khi kế hoạch đã được xây dựng xong, đòi hỏi các mục tiêu, các thông số cần lượng hóa chúng như: tổng hợp thu nhập; chi phí; lợi nhuận... Các ngân quỹ này sẽ là các tiêu chuẩn quan trọng để đánh giá hiệu quả kinh tế và chất lượng của các kế hoạch đã xây dựng.</w:t>
            </w:r>
          </w:p>
          <w:p w:rsidR="0071385D" w:rsidRPr="00FD2001" w:rsidRDefault="0071385D" w:rsidP="00FD2001">
            <w:pPr>
              <w:spacing w:after="240"/>
              <w:ind w:firstLine="317"/>
              <w:jc w:val="both"/>
              <w:rPr>
                <w:sz w:val="26"/>
                <w:szCs w:val="26"/>
                <w:lang w:val="pt-BR"/>
              </w:rPr>
            </w:pPr>
            <w:r>
              <w:rPr>
                <w:sz w:val="26"/>
                <w:szCs w:val="26"/>
                <w:lang w:val="pt-BR"/>
              </w:rPr>
              <w:t>Câu: Về quản lý cán bộ, công chức (xem trg 37-98 giáo trình)</w:t>
            </w:r>
          </w:p>
          <w:p w:rsidR="0069068F" w:rsidRPr="0071385D" w:rsidRDefault="0069068F" w:rsidP="0071385D">
            <w:pPr>
              <w:spacing w:after="240"/>
              <w:ind w:firstLine="317"/>
              <w:jc w:val="both"/>
              <w:rPr>
                <w:sz w:val="26"/>
                <w:szCs w:val="26"/>
                <w:lang w:val="pt-BR"/>
              </w:rPr>
            </w:pPr>
            <w:r w:rsidRPr="0071385D">
              <w:rPr>
                <w:sz w:val="26"/>
                <w:szCs w:val="26"/>
                <w:lang w:val="pt-BR"/>
              </w:rPr>
              <w:t>Khái niệm cán bộ, công chức:</w:t>
            </w:r>
          </w:p>
          <w:p w:rsidR="0069068F" w:rsidRPr="0071385D" w:rsidRDefault="0069068F" w:rsidP="0071385D">
            <w:pPr>
              <w:spacing w:after="240"/>
              <w:ind w:firstLine="317"/>
              <w:jc w:val="both"/>
              <w:rPr>
                <w:sz w:val="26"/>
                <w:szCs w:val="26"/>
                <w:lang w:val="pt-BR"/>
              </w:rPr>
            </w:pPr>
            <w:r w:rsidRPr="0071385D">
              <w:rPr>
                <w:sz w:val="26"/>
                <w:szCs w:val="26"/>
                <w:lang w:val="pt-BR"/>
              </w:rPr>
              <w:t>- Cán bộ: Là công dân Việt Nam, được bầu cử, phê chuẩn bổ nhiệm giữ chức vụ, chức danh theo nhiệm kỳ trong cơ quan của Đảng Cộng sản Việt Nam, Nhà nước, tổ chức chính trị - xã hội ở trung ương, ở tỉnh, thành phố trực thuộc trung ương (sau đây gọi chung là cấp tỉnh), ở huyện, quận, thị xã, thành phố thuộc tỉnh (sau đây gọi chung là cấp huyện), trong biên chế và hưởng lương từ ngân sách nhà nước.</w:t>
            </w:r>
          </w:p>
          <w:p w:rsidR="0069068F" w:rsidRPr="0071385D" w:rsidRDefault="0069068F" w:rsidP="0071385D">
            <w:pPr>
              <w:spacing w:after="240"/>
              <w:ind w:firstLine="317"/>
              <w:jc w:val="both"/>
              <w:rPr>
                <w:sz w:val="26"/>
                <w:szCs w:val="26"/>
                <w:lang w:val="pt-BR"/>
              </w:rPr>
            </w:pPr>
            <w:r w:rsidRPr="0071385D">
              <w:rPr>
                <w:sz w:val="26"/>
                <w:szCs w:val="26"/>
                <w:lang w:val="pt-BR"/>
              </w:rPr>
              <w:t xml:space="preserve">- Công chức: là công dân Việt Nam, được tuyển dụng, bổ nhiệm vào ngạch, chức vụ, chức danh trong cơ quan của Đảng Cộng sản Việt Nam, Nhà nước, tổ chức chính trị - xã hội ở trung ương, cấp tỉnh, cấp huyện; trong cơ quan, đơn vị thuộc Quân đội nhân dân mà không phải là sĩ quan, quân nhân chuyên nghiệp, công nhân quốc phòng; trong cơ quan, đơn vị thuộc Công an nhân dân mà không phải là sĩ quan, hạ sĩ quan chuyên nghiệp và trong bộ máy lãnh đạo, quản lý của đơn vị sự nghiệp công lập của Đảng Cộng sản Việt Nam, Nhà nước, tổ chức chính trị - xã </w:t>
            </w:r>
            <w:r w:rsidRPr="0071385D">
              <w:rPr>
                <w:sz w:val="26"/>
                <w:szCs w:val="26"/>
                <w:lang w:val="pt-BR"/>
              </w:rPr>
              <w:lastRenderedPageBreak/>
              <w:t>hội (sau đây gọi chung là đơn vị sự nghiệp công lập), trong biên chế và hưởng lương từ ngân sách nhà nước; đối với công chức trong bộ máy lãnh đạo, quản lý của đơn vị sự nghiệp công lập thì lương được bảo đảm từ quỹ lương của đơn vị sự nghiệp công lập theo quy định của pháp luật</w:t>
            </w:r>
          </w:p>
          <w:p w:rsidR="0069068F" w:rsidRPr="0071385D" w:rsidRDefault="0069068F" w:rsidP="0071385D">
            <w:pPr>
              <w:spacing w:after="240"/>
              <w:ind w:firstLine="317"/>
              <w:jc w:val="both"/>
              <w:rPr>
                <w:sz w:val="26"/>
                <w:szCs w:val="26"/>
                <w:lang w:val="pt-BR"/>
              </w:rPr>
            </w:pPr>
            <w:r w:rsidRPr="0071385D">
              <w:rPr>
                <w:sz w:val="26"/>
                <w:szCs w:val="26"/>
                <w:lang w:val="pt-BR"/>
              </w:rPr>
              <w:t>- Cán bộ xã, phường, thị trấn (sau đây gọi chung là cấp xã) là công dân Việt Nam, được bầu cử giữ chức vụ theo nhiệm kỳ trong Thường trực Hội đồng nhân dân, Ủy ban nhân dân, Bí thư, Phó Bí thư Đảng ủy, người đứng đầu tổ chức chính trị - xã hội; công chức cấp xã là công dân Việt Nam được tuyển dụng giữ một chức danh chuyên môn, nghiệp vụ thuộc Ủy ban nhân dân cấp xã, trong biên chế và hưởng lương từ ngân sách nhà nước.</w:t>
            </w:r>
          </w:p>
          <w:p w:rsidR="0069068F" w:rsidRPr="0071385D" w:rsidRDefault="0069068F" w:rsidP="0071385D">
            <w:pPr>
              <w:spacing w:after="240"/>
              <w:ind w:firstLine="317"/>
              <w:jc w:val="both"/>
              <w:rPr>
                <w:sz w:val="26"/>
                <w:szCs w:val="26"/>
                <w:lang w:val="pt-BR"/>
              </w:rPr>
            </w:pPr>
            <w:r w:rsidRPr="0071385D">
              <w:rPr>
                <w:sz w:val="26"/>
                <w:szCs w:val="26"/>
                <w:lang w:val="pt-BR"/>
              </w:rPr>
              <w:t>Trong quy định tại khoản 1, khoản 2, khoản 3 Điều 4 nói trên đã quy định tiêu chí để xác định ai là cán bộ, ai là công chức và đối tượng là cán bộ, công chức ở cấp xã.</w:t>
            </w:r>
          </w:p>
          <w:p w:rsidR="0069068F" w:rsidRPr="0071385D" w:rsidRDefault="0069068F" w:rsidP="0071385D">
            <w:pPr>
              <w:spacing w:after="240"/>
              <w:ind w:firstLine="317"/>
              <w:jc w:val="both"/>
              <w:rPr>
                <w:sz w:val="26"/>
                <w:szCs w:val="26"/>
                <w:lang w:val="pt-BR"/>
              </w:rPr>
            </w:pPr>
            <w:r w:rsidRPr="0071385D">
              <w:rPr>
                <w:sz w:val="26"/>
                <w:szCs w:val="26"/>
                <w:lang w:val="pt-BR"/>
              </w:rPr>
              <w:t>Theo quy định trên thì tiêu chí xác định cán bộ gắn với cơ chế bầu cử, phê chuẩn, bổ nhiệm giữ chức vụ, chức danh theo nhiệm kỳ; còn công chức tiêu chí để xác định gắn với cơ chế tuyển dụng, bổ nhiệm vào ngạch, chức vụ, chức danh.</w:t>
            </w:r>
          </w:p>
          <w:p w:rsidR="00F97C99" w:rsidRPr="00F04FFC" w:rsidRDefault="0069068F" w:rsidP="00F04FFC">
            <w:pPr>
              <w:spacing w:after="240"/>
              <w:ind w:firstLine="317"/>
              <w:jc w:val="both"/>
              <w:rPr>
                <w:sz w:val="26"/>
                <w:szCs w:val="26"/>
                <w:lang w:val="pt-BR"/>
              </w:rPr>
            </w:pPr>
            <w:r w:rsidRPr="0071385D">
              <w:rPr>
                <w:sz w:val="26"/>
                <w:szCs w:val="26"/>
                <w:lang w:val="pt-BR"/>
              </w:rPr>
              <w:t>Có sự khác biệt vì công chức làm việc trong phạm vi nhiều cơ quan hơn cán bộ và một bộ phận công chức là những người lãnh đạo, quản lý các đơn vị sự nghiệp công lập không hưởng lương ngân sách.</w:t>
            </w:r>
          </w:p>
          <w:p w:rsidR="008E467A" w:rsidRPr="008E467A" w:rsidRDefault="008E467A" w:rsidP="008E467A">
            <w:pPr>
              <w:rPr>
                <w:rFonts w:eastAsia="Times New Roman" w:cs="Times New Roman"/>
                <w:sz w:val="24"/>
                <w:szCs w:val="24"/>
              </w:rPr>
            </w:pPr>
            <w:r w:rsidRPr="008E467A">
              <w:rPr>
                <w:rFonts w:ascii="Verdana" w:eastAsia="Times New Roman" w:hAnsi="Verdana" w:cs="Times New Roman"/>
                <w:b/>
                <w:bCs/>
                <w:color w:val="FF6400"/>
                <w:sz w:val="22"/>
              </w:rPr>
              <w:t>Tìm hiểu quyền lực Nhà nước và tổ chức quyền lực Nhà nước ở nước ta</w:t>
            </w:r>
          </w:p>
          <w:p w:rsidR="008E467A" w:rsidRPr="008E467A" w:rsidRDefault="008E467A" w:rsidP="008E467A">
            <w:pPr>
              <w:shd w:val="clear" w:color="auto" w:fill="FFFFFF"/>
              <w:spacing w:before="100" w:beforeAutospacing="1" w:after="100" w:afterAutospacing="1"/>
              <w:rPr>
                <w:rFonts w:ascii="Verdana" w:eastAsia="Times New Roman" w:hAnsi="Verdana" w:cs="Times New Roman"/>
                <w:b/>
                <w:bCs/>
                <w:color w:val="777777"/>
                <w:sz w:val="22"/>
              </w:rPr>
            </w:pPr>
            <w:r w:rsidRPr="008E467A">
              <w:rPr>
                <w:rFonts w:eastAsia="Times New Roman" w:cs="Times New Roman"/>
                <w:b/>
                <w:bCs/>
                <w:color w:val="777777"/>
                <w:sz w:val="27"/>
                <w:szCs w:val="27"/>
              </w:rPr>
              <w:t>         Theo quan điểm của Chủ nghĩa Mác – Lênin, quyền lực nhà nước là quyền lực của giai cấp thống trị và nó được thực hiện bằng cả một hệ thống chuyên chính do giai cấp đó lập ra.</w:t>
            </w:r>
          </w:p>
          <w:p w:rsidR="008E467A" w:rsidRPr="008E467A" w:rsidRDefault="008E467A" w:rsidP="008E467A">
            <w:pPr>
              <w:shd w:val="clear" w:color="auto" w:fill="FFFFFF"/>
              <w:spacing w:before="100" w:beforeAutospacing="1" w:after="100" w:afterAutospacing="1"/>
              <w:rPr>
                <w:rFonts w:ascii="Verdana" w:eastAsia="Times New Roman" w:hAnsi="Verdana" w:cs="Times New Roman"/>
                <w:color w:val="000000"/>
                <w:sz w:val="22"/>
              </w:rPr>
            </w:pPr>
            <w:r w:rsidRPr="008E467A">
              <w:rPr>
                <w:rFonts w:eastAsia="Times New Roman" w:cs="Times New Roman"/>
                <w:color w:val="000000"/>
                <w:sz w:val="27"/>
                <w:szCs w:val="27"/>
              </w:rPr>
              <w:t>            Một trong những điểm phân biệt quyền lực nhà nước với các loại quyền lực khác là ở chỗ, quyền lực nhà nước được tổ chức thành một hệ thống thiết chế và có kahr năng sử dụng các công cụ của nhà nước để buộc các giai cấp, tầng lớp xã hội khác phục tùng ý chí của giai cấp thống trị. Nhà nước có cả một hệ thống các cơ quan bạo lực để đảm bảo cho việc thực hiện sức mạnh cưỡng chế nhằm phục vụ cho lợi ích giai cấp của mình.</w:t>
            </w:r>
          </w:p>
          <w:p w:rsidR="008E467A" w:rsidRPr="008E467A" w:rsidRDefault="008E467A" w:rsidP="008E467A">
            <w:pPr>
              <w:shd w:val="clear" w:color="auto" w:fill="FFFFFF"/>
              <w:spacing w:before="100" w:beforeAutospacing="1" w:after="100" w:afterAutospacing="1"/>
              <w:jc w:val="both"/>
              <w:rPr>
                <w:rFonts w:eastAsia="Times New Roman" w:cs="Times New Roman"/>
                <w:color w:val="000000"/>
                <w:sz w:val="24"/>
                <w:szCs w:val="24"/>
              </w:rPr>
            </w:pPr>
            <w:r w:rsidRPr="008E467A">
              <w:rPr>
                <w:rFonts w:eastAsia="Times New Roman" w:cs="Times New Roman"/>
                <w:color w:val="000000"/>
                <w:sz w:val="27"/>
                <w:szCs w:val="27"/>
              </w:rPr>
              <w:t>          Quyền lực nhà nước không chỉ thể hiện ý chí của giai cấp thống trị mà còn thể hiện cả ý chí chung của toàn xã hội. Nhà nước với tư cách là một tổ chức quyền lực công phải giải quyết nhiều vấn đề nảy sinh trong xã hội vì lợi ích chung và sự phát triển của toàn xã hội. Sự tác động của nhà nước đến quá trình phát triển của xã hội được thể hiệnt hông qua việc đề ra chủ trương, chính sách, chiến lược phát triển của đất nước trong từng giai đoạn và tổ chức thực hiện.</w:t>
            </w:r>
          </w:p>
          <w:p w:rsidR="008E467A" w:rsidRPr="008E467A" w:rsidRDefault="008E467A" w:rsidP="008E467A">
            <w:pPr>
              <w:shd w:val="clear" w:color="auto" w:fill="FFFFFF"/>
              <w:spacing w:before="100" w:beforeAutospacing="1" w:after="100" w:afterAutospacing="1"/>
              <w:jc w:val="both"/>
              <w:rPr>
                <w:rFonts w:eastAsia="Times New Roman" w:cs="Times New Roman"/>
                <w:color w:val="000000"/>
                <w:sz w:val="24"/>
                <w:szCs w:val="24"/>
              </w:rPr>
            </w:pPr>
            <w:r w:rsidRPr="008E467A">
              <w:rPr>
                <w:rFonts w:eastAsia="Times New Roman" w:cs="Times New Roman"/>
                <w:color w:val="000000"/>
                <w:sz w:val="27"/>
                <w:szCs w:val="27"/>
              </w:rPr>
              <w:t>          Quyền lực nhà nước gồm có ba quyền: lập pháp, hành pháp và tư pháp. Nhưng về cách thức tổ chức, cơ cấu các quyền này có nhiều quan điểm khác nhau. Trong lịch sử quan điểm và thực tế tổ chức, thực hiện quyền lực nhà nước rất đa dạng và phong phú, song tựu trung có thể khái quát thành hai cơ chế.</w:t>
            </w:r>
          </w:p>
          <w:p w:rsidR="008E467A" w:rsidRPr="008E467A" w:rsidRDefault="008E467A" w:rsidP="008E467A">
            <w:pPr>
              <w:shd w:val="clear" w:color="auto" w:fill="FFFFFF"/>
              <w:spacing w:before="100" w:beforeAutospacing="1" w:after="100" w:afterAutospacing="1"/>
              <w:ind w:left="1080" w:hanging="360"/>
              <w:jc w:val="both"/>
              <w:rPr>
                <w:rFonts w:eastAsia="Times New Roman" w:cs="Times New Roman"/>
                <w:color w:val="000000"/>
                <w:sz w:val="24"/>
                <w:szCs w:val="24"/>
              </w:rPr>
            </w:pPr>
            <w:r w:rsidRPr="008E467A">
              <w:rPr>
                <w:rFonts w:eastAsia="Times New Roman" w:cs="Times New Roman"/>
                <w:color w:val="000000"/>
                <w:sz w:val="27"/>
                <w:szCs w:val="27"/>
              </w:rPr>
              <w:t>- </w:t>
            </w:r>
            <w:r w:rsidRPr="008E467A">
              <w:rPr>
                <w:rFonts w:eastAsia="Times New Roman" w:cs="Times New Roman"/>
                <w:b/>
                <w:bCs/>
                <w:i/>
                <w:iCs/>
                <w:color w:val="000000"/>
                <w:sz w:val="27"/>
                <w:szCs w:val="27"/>
              </w:rPr>
              <w:t>Quyền lực nhà nước được phân chia</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Quan điểm này xuất hiện từ thời cổ đại với những nhà triết học: Platôn, Arixtôt. Đến thế kỷ XVII-XVIII, các nhà tư tưởng người Anh John Locke và người Pháp Montesquieu mới đề cập đến mô hình tam quyền phân lập trong các tác phẩm của mình.</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lastRenderedPageBreak/>
              <w:t>Trong tác phẩm, “Tinh thần pháp luật”, xuất bản năm 1748, Montesquieu (1689-1755) đã phân tích về sự cần thiết phải phân chia quyền lực nhà nước thành quyền lập pháp, quyền hành pháp và quyền tư pháp như một phương thức hữu hiệu để bảo vệ quyền tự do của công dân.</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Theo Montesquieu: “Khi mà quyền lập pháp và quyền hành pháp nhập lại trong tay một người hay một viện nguyên lão, thì sẽ không còn gì là tự do nữa, vì người ta sựo rằng chính ông ta hay viện ấy chỉ đặt ra luật độc tài để thi hành một cách độc tài.</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Cũng không có gì là tự do nếu quyền tư pháp không tách khỏi quyền lập pháp và quyền hành pháp. Nếu quyền tư pháp nhập lại với quyền lập pháp thì người ta sẽ độc đoán với quyền sống và quyền tự do của công dân, quan tòa sẽ là người đặt ra luật. Nếu quyền tư pháp nhập lại với quyền hành pháp thì ông quan tòa sẽ có sức mạnh của kẻ đàn áp.</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Nếu một người hay một tổ chức của quan chức, hoặc của quý tộc, hoặc của dân chúng nắm luôn cả ba thứ quyền lực nói trên thì tất cả sẽ mất hết </w:t>
            </w:r>
            <w:bookmarkStart w:id="1" w:name="_ftnref1"/>
            <w:r w:rsidR="005F5E0D" w:rsidRPr="008E467A">
              <w:rPr>
                <w:rFonts w:eastAsia="Times New Roman" w:cs="Times New Roman"/>
                <w:color w:val="000000"/>
                <w:sz w:val="27"/>
                <w:szCs w:val="27"/>
              </w:rPr>
              <w:fldChar w:fldCharType="begin"/>
            </w:r>
            <w:r w:rsidRPr="008E467A">
              <w:rPr>
                <w:rFonts w:eastAsia="Times New Roman" w:cs="Times New Roman"/>
                <w:color w:val="000000"/>
                <w:sz w:val="27"/>
                <w:szCs w:val="27"/>
              </w:rPr>
              <w:instrText xml:space="preserve"> HYPERLINK "file:///D:\\Qtri%202015%20on%20Pkh_nam\\Bai%20Tac%20Gia\\Khoi%20Phong\\Chau%20Lam\\quy%E1%BB%81n%20l%E1%BB%B1c%20nh%C3%A0%20n%C6%B0%E1%BB%9Bc.doc" \l "_ftn1" \o "" </w:instrText>
            </w:r>
            <w:r w:rsidR="005F5E0D" w:rsidRPr="008E467A">
              <w:rPr>
                <w:rFonts w:eastAsia="Times New Roman" w:cs="Times New Roman"/>
                <w:color w:val="000000"/>
                <w:sz w:val="27"/>
                <w:szCs w:val="27"/>
              </w:rPr>
              <w:fldChar w:fldCharType="separate"/>
            </w:r>
            <w:r w:rsidRPr="008E467A">
              <w:rPr>
                <w:rFonts w:eastAsia="Times New Roman" w:cs="Times New Roman"/>
                <w:color w:val="3E81B5"/>
                <w:sz w:val="18"/>
              </w:rPr>
              <w:t>[1]</w:t>
            </w:r>
            <w:r w:rsidR="005F5E0D" w:rsidRPr="008E467A">
              <w:rPr>
                <w:rFonts w:eastAsia="Times New Roman" w:cs="Times New Roman"/>
                <w:color w:val="000000"/>
                <w:sz w:val="27"/>
                <w:szCs w:val="27"/>
              </w:rPr>
              <w:fldChar w:fldCharType="end"/>
            </w:r>
            <w:bookmarkEnd w:id="1"/>
            <w:r w:rsidRPr="008E467A">
              <w:rPr>
                <w:rFonts w:eastAsia="Times New Roman" w:cs="Times New Roman"/>
                <w:color w:val="000000"/>
                <w:sz w:val="27"/>
                <w:szCs w:val="27"/>
              </w:rPr>
              <w:t>.</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Theo cơ chế này quyền lực nhà nước được phân tách thành các quyền lập pháp, hành pháp, tư pháp và các quyền này được phân chia tương ứng cho ba cơ quan nhà nước khác nhau độc lập nắm giữ.</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Tuy nhiên, Montesquieu cũng không phân chia quyền lực nhà nước một cách máy móc, mà vẫn thấy được sự ràng buộc, phối hợp giữa ba thứ quyền lực ấy. Montesquieu lưu ý rằng “ cả ba quyền lực này do ràng buộc lẫn nhau mà dường như nghỉ ngoai hay bất động. Tuy nhiên, vì tính tất yếu của mọi sự vật là vận động, nên cả ba quyền lực vẫn buộc phải đi tới, mà đi tới một cách nhịp nhàng”.</w:t>
            </w:r>
            <w:bookmarkStart w:id="2" w:name="_ftnref2"/>
            <w:r w:rsidR="005F5E0D" w:rsidRPr="008E467A">
              <w:rPr>
                <w:rFonts w:eastAsia="Times New Roman" w:cs="Times New Roman"/>
                <w:color w:val="000000"/>
                <w:sz w:val="24"/>
                <w:szCs w:val="24"/>
              </w:rPr>
              <w:fldChar w:fldCharType="begin"/>
            </w:r>
            <w:r w:rsidRPr="008E467A">
              <w:rPr>
                <w:rFonts w:eastAsia="Times New Roman" w:cs="Times New Roman"/>
                <w:color w:val="000000"/>
                <w:sz w:val="24"/>
                <w:szCs w:val="24"/>
              </w:rPr>
              <w:instrText xml:space="preserve"> HYPERLINK "file:///D:\\Qtri%202015%20on%20Pkh_nam\\Bai%20Tac%20Gia\\Khoi%20Phong\\Chau%20Lam\\quy%E1%BB%81n%20l%E1%BB%B1c%20nh%C3%A0%20n%C6%B0%E1%BB%9Bc.doc" \l "_ftn2" \o "" </w:instrText>
            </w:r>
            <w:r w:rsidR="005F5E0D" w:rsidRPr="008E467A">
              <w:rPr>
                <w:rFonts w:eastAsia="Times New Roman" w:cs="Times New Roman"/>
                <w:color w:val="000000"/>
                <w:sz w:val="24"/>
                <w:szCs w:val="24"/>
              </w:rPr>
              <w:fldChar w:fldCharType="separate"/>
            </w:r>
            <w:r w:rsidRPr="008E467A">
              <w:rPr>
                <w:rFonts w:eastAsia="Times New Roman" w:cs="Times New Roman"/>
                <w:color w:val="3E81B5"/>
                <w:sz w:val="27"/>
              </w:rPr>
              <w:t>[2]</w:t>
            </w:r>
            <w:r w:rsidR="005F5E0D" w:rsidRPr="008E467A">
              <w:rPr>
                <w:rFonts w:eastAsia="Times New Roman" w:cs="Times New Roman"/>
                <w:color w:val="000000"/>
                <w:sz w:val="24"/>
                <w:szCs w:val="24"/>
              </w:rPr>
              <w:fldChar w:fldCharType="end"/>
            </w:r>
            <w:bookmarkEnd w:id="2"/>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b/>
                <w:bCs/>
                <w:i/>
                <w:iCs/>
                <w:color w:val="000000"/>
                <w:sz w:val="27"/>
                <w:szCs w:val="27"/>
              </w:rPr>
              <w:t>- Quyền lực nhà nước là thống nhất, không phân chia</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Quan điểm này dựa trên cơ sở cho rằng quyền lực nhà nước bắt nguồn từ nhând ân, của nhân dân. Quan điểm tư tưởng này phát triển mạnh trong thời kỳ khai sáng.</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Jean-Jacques Roussau (1712-1778) bàn nhiều đến Nhà nước, chủ quyền tối cao và mối tương quan giữa ba quyền lập pháp, hành pháp và tư pháp.Trong tác phẩm nổi tiếng “</w:t>
            </w:r>
            <w:r w:rsidRPr="008E467A">
              <w:rPr>
                <w:rFonts w:eastAsia="Times New Roman" w:cs="Times New Roman"/>
                <w:i/>
                <w:iCs/>
                <w:color w:val="000000"/>
                <w:sz w:val="27"/>
                <w:szCs w:val="27"/>
              </w:rPr>
              <w:t>Bàn về khế ước xã hội</w:t>
            </w:r>
            <w:r w:rsidRPr="008E467A">
              <w:rPr>
                <w:rFonts w:eastAsia="Times New Roman" w:cs="Times New Roman"/>
                <w:color w:val="000000"/>
                <w:sz w:val="27"/>
                <w:szCs w:val="27"/>
              </w:rPr>
              <w:t>”, Jean-Jacques Roussau đặc biệt coi trọng mối liên hệ bên trong giữa các bộ phận quyền lực nhà nước, đó là mối liên hệ rất chặt chẽ, không thể phân chia được.Ông cho rằng “ chủ quyền tối cao không thể từ bỏ thì cũng không thể phân chia được; bởi vì ý chí là chung hoặc không phải là chung; nó có thể là của toàn dân chúng hoặc là của một bộ phận” </w:t>
            </w:r>
            <w:bookmarkStart w:id="3" w:name="_ftnref3"/>
            <w:r w:rsidR="005F5E0D" w:rsidRPr="008E467A">
              <w:rPr>
                <w:rFonts w:eastAsia="Times New Roman" w:cs="Times New Roman"/>
                <w:color w:val="000000"/>
                <w:sz w:val="27"/>
                <w:szCs w:val="27"/>
              </w:rPr>
              <w:fldChar w:fldCharType="begin"/>
            </w:r>
            <w:r w:rsidRPr="008E467A">
              <w:rPr>
                <w:rFonts w:eastAsia="Times New Roman" w:cs="Times New Roman"/>
                <w:color w:val="000000"/>
                <w:sz w:val="27"/>
                <w:szCs w:val="27"/>
              </w:rPr>
              <w:instrText xml:space="preserve"> HYPERLINK "file:///D:\\Qtri%202015%20on%20Pkh_nam\\Bai%20Tac%20Gia\\Khoi%20Phong\\Chau%20Lam\\quy%E1%BB%81n%20l%E1%BB%B1c%20nh%C3%A0%20n%C6%B0%E1%BB%9Bc.doc" \l "_ftn3" \o "" </w:instrText>
            </w:r>
            <w:r w:rsidR="005F5E0D" w:rsidRPr="008E467A">
              <w:rPr>
                <w:rFonts w:eastAsia="Times New Roman" w:cs="Times New Roman"/>
                <w:color w:val="000000"/>
                <w:sz w:val="27"/>
                <w:szCs w:val="27"/>
              </w:rPr>
              <w:fldChar w:fldCharType="separate"/>
            </w:r>
            <w:r w:rsidRPr="008E467A">
              <w:rPr>
                <w:rFonts w:eastAsia="Times New Roman" w:cs="Times New Roman"/>
                <w:color w:val="3E81B5"/>
                <w:sz w:val="18"/>
              </w:rPr>
              <w:t>[3]</w:t>
            </w:r>
            <w:r w:rsidR="005F5E0D" w:rsidRPr="008E467A">
              <w:rPr>
                <w:rFonts w:eastAsia="Times New Roman" w:cs="Times New Roman"/>
                <w:color w:val="000000"/>
                <w:sz w:val="27"/>
                <w:szCs w:val="27"/>
              </w:rPr>
              <w:fldChar w:fldCharType="end"/>
            </w:r>
            <w:bookmarkEnd w:id="3"/>
            <w:r w:rsidRPr="008E467A">
              <w:rPr>
                <w:rFonts w:eastAsia="Times New Roman" w:cs="Times New Roman"/>
                <w:color w:val="000000"/>
                <w:sz w:val="27"/>
                <w:szCs w:val="27"/>
              </w:rPr>
              <w:t>.</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Ông đã phân tích tính chất sai lầm của quan điểm phân chia quyền lực như sau:</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 Trong chính trị của ta, tuy về nguyên tắc thì quyền lực tối cao không thể phân chia, nhưng trên thực tế, người ta vẫn chia tách nó trong đối tượng. Họ chia nó thành lực lượng và ý chí, thành quyền lực lập pháp và quyền lực hành pháp, thành quyền quan thuế, quyền tư pháp, quyền chiến tranh, thành cai trị đối nội và ứng phó đối ngoại; khi thì người ta trộn lẫn các bộ phận, khi thì người ta tách rời chúng với nhau. Họ biến quyền lực tối cao thành một thứ quái dị, ghép lại bằng nhiều mảnh, giống như họ ghép một hình người từ nhiều cơ thể; mặt của anh này, tay của chị nọ, chân của người kia…</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 xml:space="preserve">Có sai lầm này là vì không xuất phát từ những khái niệm đúng đắn về quyền uy tối </w:t>
            </w:r>
            <w:r w:rsidRPr="008E467A">
              <w:rPr>
                <w:rFonts w:eastAsia="Times New Roman" w:cs="Times New Roman"/>
                <w:color w:val="000000"/>
                <w:sz w:val="27"/>
                <w:szCs w:val="27"/>
              </w:rPr>
              <w:lastRenderedPageBreak/>
              <w:t>cao mà chỉ nắm lấy những biểu hiện bề ngoài, coi đó là một bộ phận của quyền uy tối cao…</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Theo dõi các lối phân chia khác nhau ta cũng thấy rõ sự lầm lẫn khi người ta tưởng rằng quyền lực tối cao có thể bị phân chia. Những bộ phận quyền hành được chia tách ra đều phụ thuộc vào quyền lực tối cao, đều giả định phải có ý chí tối cao, mỗi bộ phận đều chỉ nhằm thực hiện ý chí tối cao đó </w:t>
            </w:r>
            <w:bookmarkStart w:id="4" w:name="_ftnref4"/>
            <w:r w:rsidR="005F5E0D" w:rsidRPr="008E467A">
              <w:rPr>
                <w:rFonts w:eastAsia="Times New Roman" w:cs="Times New Roman"/>
                <w:color w:val="000000"/>
                <w:sz w:val="27"/>
                <w:szCs w:val="27"/>
              </w:rPr>
              <w:fldChar w:fldCharType="begin"/>
            </w:r>
            <w:r w:rsidRPr="008E467A">
              <w:rPr>
                <w:rFonts w:eastAsia="Times New Roman" w:cs="Times New Roman"/>
                <w:color w:val="000000"/>
                <w:sz w:val="27"/>
                <w:szCs w:val="27"/>
              </w:rPr>
              <w:instrText xml:space="preserve"> HYPERLINK "file:///D:\\Qtri%202015%20on%20Pkh_nam\\Bai%20Tac%20Gia\\Khoi%20Phong\\Chau%20Lam\\quy%E1%BB%81n%20l%E1%BB%B1c%20nh%C3%A0%20n%C6%B0%E1%BB%9Bc.doc" \l "_ftn4" \o "" </w:instrText>
            </w:r>
            <w:r w:rsidR="005F5E0D" w:rsidRPr="008E467A">
              <w:rPr>
                <w:rFonts w:eastAsia="Times New Roman" w:cs="Times New Roman"/>
                <w:color w:val="000000"/>
                <w:sz w:val="27"/>
                <w:szCs w:val="27"/>
              </w:rPr>
              <w:fldChar w:fldCharType="separate"/>
            </w:r>
            <w:r w:rsidRPr="008E467A">
              <w:rPr>
                <w:rFonts w:eastAsia="Times New Roman" w:cs="Times New Roman"/>
                <w:color w:val="3E81B5"/>
                <w:sz w:val="18"/>
              </w:rPr>
              <w:t>[4]</w:t>
            </w:r>
            <w:r w:rsidR="005F5E0D" w:rsidRPr="008E467A">
              <w:rPr>
                <w:rFonts w:eastAsia="Times New Roman" w:cs="Times New Roman"/>
                <w:color w:val="000000"/>
                <w:sz w:val="27"/>
                <w:szCs w:val="27"/>
              </w:rPr>
              <w:fldChar w:fldCharType="end"/>
            </w:r>
            <w:bookmarkEnd w:id="4"/>
            <w:r w:rsidRPr="008E467A">
              <w:rPr>
                <w:rFonts w:eastAsia="Times New Roman" w:cs="Times New Roman"/>
                <w:color w:val="000000"/>
                <w:sz w:val="27"/>
                <w:szCs w:val="27"/>
              </w:rPr>
              <w:t>.</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Jean-Jacques Roussau khẳng định, quyền lực nhà nước là thống nhất, không thể phân chia nhưng ông tán thành việc giao cho mỗi cơ quan nhà nước thực hiện một  loại quyền lực nhà nước.</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Còn C. Mác (1818-1883) cho rằng: </w:t>
            </w:r>
            <w:r w:rsidRPr="008E467A">
              <w:rPr>
                <w:rFonts w:eastAsia="Times New Roman" w:cs="Times New Roman"/>
                <w:i/>
                <w:iCs/>
                <w:color w:val="000000"/>
                <w:sz w:val="27"/>
                <w:szCs w:val="27"/>
              </w:rPr>
              <w:t>nguyên tắc phân chia quyền lực chỉ tồn tại khi có sự tranh giành quyền lực giữa các thế lực xã hội, mỗi thế lực có quyền cố giành lấy một bộ phận quyền lực.</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C. Mác và V.I.Lênin, đều khẳng định quan điểm về sự thống nhất giữa các quyền của quyền lực nhà nước, sự thống nhất nội tại bởi bản chất giai cấp, tính xã hội của nó.</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Như vậy các nhà tư tưởng tuy có những quan điểm khác nhau về tổ chức quyền lực nhà nước (thống nhất, không phân chia hay phân chia) nhưng đều thừa nhận về tính liên hệ bản chất bên trong của quyền lực nhà nước và chính yếu tố bên trong này mới là yếu tố chi phối hoặc quyết định việc thực hiện quyền lực nhà nước.</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Trong thực tế các nhà nước hiện nay dù thực hiện theo phân quyền (cứng nhắc hay mềm dẻo) hay thống nhất không phân chia thì việc thực hiệnc ác quyền lập pháp, hành pháp, tư pháp đều có quan hệ, phối kết hợp với nhau.</w:t>
            </w:r>
          </w:p>
          <w:p w:rsidR="008E467A" w:rsidRPr="008E467A" w:rsidRDefault="008E467A" w:rsidP="008E467A">
            <w:pPr>
              <w:shd w:val="clear" w:color="auto" w:fill="FFFFFF"/>
              <w:spacing w:before="100" w:beforeAutospacing="1" w:after="100" w:afterAutospacing="1"/>
              <w:ind w:firstLine="720"/>
              <w:jc w:val="both"/>
              <w:rPr>
                <w:rFonts w:eastAsia="Times New Roman" w:cs="Times New Roman"/>
                <w:color w:val="000000"/>
                <w:sz w:val="24"/>
                <w:szCs w:val="24"/>
              </w:rPr>
            </w:pPr>
            <w:r w:rsidRPr="008E467A">
              <w:rPr>
                <w:rFonts w:eastAsia="Times New Roman" w:cs="Times New Roman"/>
                <w:color w:val="000000"/>
                <w:sz w:val="27"/>
                <w:szCs w:val="27"/>
              </w:rPr>
              <w:t>Ở Việt Nam, dựa vào học thuyết Mác – Lênin về vấn đề nhà nước, tính thống nhất quyền lực đã trở thành mạch chủ đạo trong việc hình thành cơ chế tổ chức quyền lực trong lịch sử lập Hiến. Trên quan điểm thống nhất quyền lực nhà nước, Đảng Cộng  sản Việt Nam và Nhà nước Việt Nam dan chủ cộng hòa nay là Nhà nước Cộng hòa xã hội chủ nghĩa Việt nam dã khẳng định: quyền lực nhà nước thuộc về nhân dân; Nhà nước của dân, do dân và vì dân; quyền lực Nhà nước là thống nhất, có sự phân công và phối hợp giữa các cơ quan nhà nước trong việc thực hiện quyền lập pháp, hành pháp, tư pháp. Những nguyên tắc này từng bước được thể hiện trong các Hiến pháp nước ta.: Hiến pháp năm 1946, Hiến pháp năm 1959 và Hiến pháp năm 1980. kế thừa những tư tưởng tổ chức quyền lực nhà nước của ccá Hiến pháp trước, Hiến pháp năm 1992 (sửa đổi năm 2001) và Hiến pháp năm 2013 đã thể hiện rõ và đầy đủ hơn sự thống nhất, sự phân công và phối hợp, quyền lực trên cơ sở đảm bảo quyền lực nhà nước bắt nguồn từ nhân dân, thuộc về nhân dân. Điều 2, Hiến pháp năm 2013 đã ghi rõ:</w:t>
            </w:r>
          </w:p>
          <w:p w:rsidR="008E467A" w:rsidRPr="008E467A" w:rsidRDefault="008E467A" w:rsidP="008E467A">
            <w:pPr>
              <w:shd w:val="clear" w:color="auto" w:fill="FFFFFF"/>
              <w:spacing w:line="389" w:lineRule="atLeast"/>
              <w:jc w:val="both"/>
              <w:rPr>
                <w:rFonts w:ascii="Verdana" w:eastAsia="Times New Roman" w:hAnsi="Verdana" w:cs="Times New Roman"/>
                <w:color w:val="000000"/>
                <w:sz w:val="22"/>
              </w:rPr>
            </w:pPr>
            <w:r w:rsidRPr="008E467A">
              <w:rPr>
                <w:rFonts w:eastAsia="Times New Roman" w:cs="Times New Roman"/>
                <w:color w:val="231F20"/>
                <w:sz w:val="27"/>
                <w:szCs w:val="27"/>
              </w:rPr>
              <w:t>.</w:t>
            </w:r>
            <w:r w:rsidRPr="008E467A">
              <w:rPr>
                <w:rFonts w:eastAsia="Times New Roman" w:cs="Times New Roman"/>
                <w:i/>
                <w:iCs/>
                <w:color w:val="231F20"/>
                <w:sz w:val="27"/>
                <w:szCs w:val="27"/>
              </w:rPr>
              <w:t>         1. Nhà nước Cộng hòa xã hội chủ nghĩa Việt Nam là nhà nước pháp quyền xã hội chủ nghĩa của Nhân dân, do Nhân dân, vì Nhân dân.</w:t>
            </w:r>
          </w:p>
          <w:p w:rsidR="008E467A" w:rsidRPr="008E467A" w:rsidRDefault="008E467A" w:rsidP="008E467A">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i/>
                <w:iCs/>
                <w:color w:val="231F20"/>
                <w:sz w:val="27"/>
                <w:szCs w:val="27"/>
              </w:rPr>
              <w:t>2. Nước Cộng hòa xã hội chủ nghĩa Việt Nam do Nhân dân làm chủ; tất cả quyền lực nhà nước thuộc về Nhân dân mà nền tảng là liên minh giữa giai cấp công nhân với giai cấp nông dân và đội ngũ trí thức.</w:t>
            </w:r>
          </w:p>
          <w:p w:rsidR="008E467A" w:rsidRPr="008E467A" w:rsidRDefault="008E467A" w:rsidP="008E467A">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i/>
                <w:iCs/>
                <w:color w:val="231F20"/>
                <w:sz w:val="27"/>
                <w:szCs w:val="27"/>
              </w:rPr>
              <w:t>3. Quyền lực nhà nước là thống nhất, có sự phân công, phối hợp, kiểm soát giữa các cơ quan nhà nước trong việc thực hiện các quyền lập pháp, hành pháp, tư pháp.</w:t>
            </w:r>
          </w:p>
          <w:p w:rsidR="008E467A" w:rsidRPr="008E467A" w:rsidRDefault="008E467A" w:rsidP="008E467A">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color w:val="231F20"/>
                <w:sz w:val="27"/>
                <w:szCs w:val="27"/>
              </w:rPr>
              <w:lastRenderedPageBreak/>
              <w:t>Như vậy, </w:t>
            </w:r>
            <w:r w:rsidRPr="008E467A">
              <w:rPr>
                <w:rFonts w:eastAsia="Times New Roman" w:cs="Times New Roman"/>
                <w:i/>
                <w:iCs/>
                <w:color w:val="231F20"/>
                <w:sz w:val="27"/>
                <w:szCs w:val="27"/>
              </w:rPr>
              <w:t>quyền lực của Nhà</w:t>
            </w:r>
            <w:r w:rsidRPr="008E467A">
              <w:rPr>
                <w:rFonts w:eastAsia="Times New Roman" w:cs="Times New Roman"/>
                <w:color w:val="231F20"/>
                <w:sz w:val="27"/>
                <w:szCs w:val="27"/>
              </w:rPr>
              <w:t> </w:t>
            </w:r>
            <w:r w:rsidRPr="008E467A">
              <w:rPr>
                <w:rFonts w:eastAsia="Times New Roman" w:cs="Times New Roman"/>
                <w:i/>
                <w:iCs/>
                <w:color w:val="231F20"/>
                <w:sz w:val="27"/>
                <w:szCs w:val="27"/>
              </w:rPr>
              <w:t>nước Cộng hòa xã hội chủ nghĩa Việt Namđược thực hiện theo cơ chế phân công và phối hợp. </w:t>
            </w:r>
            <w:r w:rsidRPr="008E467A">
              <w:rPr>
                <w:rFonts w:eastAsia="Times New Roman" w:cs="Times New Roman"/>
                <w:color w:val="231F20"/>
                <w:sz w:val="27"/>
                <w:szCs w:val="27"/>
              </w:rPr>
              <w:t>Vấn đề có tính nguyên tắc, là quyền lực nhà nước luôn luôn thống nhất, nhưng để đảm bảo tính thống nhất dó phải phân công hợp lý và chặt chẽ cho các cơ quan trong việc thực hiện quyền lực. Thiết nghĩ trong phân công quyền lực nhà nước có một số nội dung cần quan tâm:</w:t>
            </w:r>
          </w:p>
          <w:p w:rsidR="008E467A" w:rsidRPr="008E467A" w:rsidRDefault="008E467A" w:rsidP="008E467A">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color w:val="231F20"/>
                <w:sz w:val="27"/>
                <w:szCs w:val="27"/>
              </w:rPr>
              <w:t>- Sự phân công quyền lực giữa các cơ quan nhà nước thể hiện ở sự phân định chức năng, nhiệm vụ của mỗi loại hình cơ quan nhà nước. sự phân định này càng rõ ràng, cụ thể thì hiệu lực, hiệu quả hoạt động của các cơ quan nhà nước càng được nâng cao.</w:t>
            </w:r>
          </w:p>
          <w:p w:rsidR="008E467A" w:rsidRPr="008E467A" w:rsidRDefault="008E467A" w:rsidP="008E467A">
            <w:pPr>
              <w:shd w:val="clear" w:color="auto" w:fill="FFFFFF"/>
              <w:spacing w:line="389" w:lineRule="atLeast"/>
              <w:jc w:val="both"/>
              <w:rPr>
                <w:rFonts w:ascii="Verdana" w:eastAsia="Times New Roman" w:hAnsi="Verdana" w:cs="Times New Roman"/>
                <w:color w:val="000000"/>
                <w:sz w:val="22"/>
              </w:rPr>
            </w:pPr>
            <w:r w:rsidRPr="008E467A">
              <w:rPr>
                <w:rFonts w:eastAsia="Times New Roman" w:cs="Times New Roman"/>
                <w:color w:val="231F20"/>
                <w:sz w:val="27"/>
                <w:szCs w:val="27"/>
              </w:rPr>
              <w:t>          - Sự phân công quyền lực nhà nước còn bao hàm cả sự phối hợp quyền lực. Việc phối hợp với các cơ quan nhà nước thực hiện quyền lực nhà nước thống nhất cũng là sự phân công quyền lực. Sựphân công ba quyền: lập pháp, hành pháp và tư pháp thể hiện ở chỗ: Quyền lực nhà nước là thống nhất, là sự thể hiện ý chí của nhân dân và dựa trên chủ quyền của nhân dân. Nhưng mỗi quyền lực được phân công thực hiện các dạng hoạt động tương đối độc lập. Sự phối hợp các cơ quan thực  hiện các quyền lực được điều chỉnh một cách nhịp nhàng và đồng bộ trên cơ sở các quy định của pháp luật.</w:t>
            </w:r>
          </w:p>
          <w:p w:rsidR="008E467A" w:rsidRPr="008E467A" w:rsidRDefault="008E467A" w:rsidP="008E467A">
            <w:pPr>
              <w:shd w:val="clear" w:color="auto" w:fill="FFFFFF"/>
              <w:spacing w:line="389" w:lineRule="atLeast"/>
              <w:jc w:val="both"/>
              <w:rPr>
                <w:rFonts w:ascii="Verdana" w:eastAsia="Times New Roman" w:hAnsi="Verdana" w:cs="Times New Roman"/>
                <w:color w:val="000000"/>
                <w:sz w:val="22"/>
              </w:rPr>
            </w:pPr>
            <w:r w:rsidRPr="008E467A">
              <w:rPr>
                <w:rFonts w:eastAsia="Times New Roman" w:cs="Times New Roman"/>
                <w:color w:val="231F20"/>
                <w:sz w:val="27"/>
                <w:szCs w:val="27"/>
              </w:rPr>
              <w:t>          - Sự phân công quyền lực không thể hiện một cách cứng nhắc mà luôn song hành với sự phối hợp tạo thành sự thống nhất quyền lực nhà nước. Sự phân công và phối hợp phải được xác định một cách uyển chuyển, linh hoạt.</w:t>
            </w:r>
          </w:p>
          <w:p w:rsidR="008E467A" w:rsidRPr="008E467A" w:rsidRDefault="008E467A" w:rsidP="008E467A">
            <w:pPr>
              <w:shd w:val="clear" w:color="auto" w:fill="FFFFFF"/>
              <w:spacing w:line="389" w:lineRule="atLeast"/>
              <w:jc w:val="both"/>
              <w:rPr>
                <w:rFonts w:ascii="Verdana" w:eastAsia="Times New Roman" w:hAnsi="Verdana" w:cs="Times New Roman"/>
                <w:color w:val="000000"/>
                <w:sz w:val="22"/>
              </w:rPr>
            </w:pPr>
            <w:r w:rsidRPr="008E467A">
              <w:rPr>
                <w:rFonts w:eastAsia="Times New Roman" w:cs="Times New Roman"/>
                <w:color w:val="231F20"/>
                <w:sz w:val="27"/>
                <w:szCs w:val="27"/>
              </w:rPr>
              <w:t>          Hiến pháp năm 2013 đã xác định rõ ba bộ phận của quyền lực nhà nước với những thiết chế thực hiện các quyền đó: </w:t>
            </w:r>
            <w:r w:rsidRPr="008E467A">
              <w:rPr>
                <w:rFonts w:eastAsia="Times New Roman" w:cs="Times New Roman"/>
                <w:i/>
                <w:iCs/>
                <w:color w:val="231F20"/>
                <w:sz w:val="27"/>
                <w:szCs w:val="27"/>
              </w:rPr>
              <w:t>Quốc hội </w:t>
            </w:r>
            <w:r w:rsidRPr="008E467A">
              <w:rPr>
                <w:rFonts w:eastAsia="Times New Roman" w:cs="Times New Roman"/>
                <w:color w:val="231F20"/>
                <w:sz w:val="27"/>
                <w:szCs w:val="27"/>
              </w:rPr>
              <w:t>được xác định là cơ quan đại biểu cao nhất của nhân dân, cơ quan quyền lực nhà nước cao nhất, </w:t>
            </w:r>
            <w:r w:rsidRPr="008E467A">
              <w:rPr>
                <w:rFonts w:eastAsia="Times New Roman" w:cs="Times New Roman"/>
                <w:i/>
                <w:iCs/>
                <w:color w:val="231F20"/>
                <w:sz w:val="27"/>
                <w:szCs w:val="27"/>
              </w:rPr>
              <w:t>thực hiện quyền lập hiến, quyền lập pháp</w:t>
            </w:r>
            <w:r w:rsidRPr="008E467A">
              <w:rPr>
                <w:rFonts w:eastAsia="Times New Roman" w:cs="Times New Roman"/>
                <w:color w:val="231F20"/>
                <w:sz w:val="27"/>
                <w:szCs w:val="27"/>
              </w:rPr>
              <w:t> và giám sát tối cao đối với hoạt động của Nhà nước. </w:t>
            </w:r>
            <w:r w:rsidRPr="008E467A">
              <w:rPr>
                <w:rFonts w:eastAsia="Times New Roman" w:cs="Times New Roman"/>
                <w:i/>
                <w:iCs/>
                <w:color w:val="231F20"/>
                <w:sz w:val="27"/>
                <w:szCs w:val="27"/>
              </w:rPr>
              <w:t>Chính phủ</w:t>
            </w:r>
            <w:r w:rsidRPr="008E467A">
              <w:rPr>
                <w:rFonts w:eastAsia="Times New Roman" w:cs="Times New Roman"/>
                <w:color w:val="231F20"/>
                <w:sz w:val="27"/>
                <w:szCs w:val="27"/>
              </w:rPr>
              <w:t> là cơ quan hành chính nhà nước cao nhất, </w:t>
            </w:r>
            <w:r w:rsidRPr="008E467A">
              <w:rPr>
                <w:rFonts w:eastAsia="Times New Roman" w:cs="Times New Roman"/>
                <w:i/>
                <w:iCs/>
                <w:color w:val="231F20"/>
                <w:sz w:val="27"/>
                <w:szCs w:val="27"/>
              </w:rPr>
              <w:t>thực hiện quyền hành pháp</w:t>
            </w:r>
            <w:r w:rsidRPr="008E467A">
              <w:rPr>
                <w:rFonts w:eastAsia="Times New Roman" w:cs="Times New Roman"/>
                <w:color w:val="231F20"/>
                <w:sz w:val="27"/>
                <w:szCs w:val="27"/>
              </w:rPr>
              <w:t>; </w:t>
            </w:r>
            <w:r w:rsidRPr="008E467A">
              <w:rPr>
                <w:rFonts w:eastAsia="Times New Roman" w:cs="Times New Roman"/>
                <w:i/>
                <w:iCs/>
                <w:color w:val="231F20"/>
                <w:sz w:val="27"/>
                <w:szCs w:val="27"/>
              </w:rPr>
              <w:t>Tòa án nhân dân </w:t>
            </w:r>
            <w:r w:rsidRPr="008E467A">
              <w:rPr>
                <w:rFonts w:eastAsia="Times New Roman" w:cs="Times New Roman"/>
                <w:color w:val="231F20"/>
                <w:sz w:val="27"/>
                <w:szCs w:val="27"/>
              </w:rPr>
              <w:t>là cơ quan xét xử</w:t>
            </w:r>
            <w:r w:rsidRPr="008E467A">
              <w:rPr>
                <w:rFonts w:eastAsia="Times New Roman" w:cs="Times New Roman"/>
                <w:i/>
                <w:iCs/>
                <w:color w:val="231F20"/>
                <w:sz w:val="27"/>
                <w:szCs w:val="27"/>
              </w:rPr>
              <w:t>, thực hiện quyền tư pháp</w:t>
            </w:r>
            <w:r w:rsidRPr="008E467A">
              <w:rPr>
                <w:rFonts w:eastAsia="Times New Roman" w:cs="Times New Roman"/>
                <w:color w:val="231F20"/>
                <w:sz w:val="27"/>
                <w:szCs w:val="27"/>
              </w:rPr>
              <w:t>; </w:t>
            </w:r>
            <w:r w:rsidRPr="008E467A">
              <w:rPr>
                <w:rFonts w:eastAsia="Times New Roman" w:cs="Times New Roman"/>
                <w:i/>
                <w:iCs/>
                <w:color w:val="231F20"/>
                <w:sz w:val="27"/>
                <w:szCs w:val="27"/>
              </w:rPr>
              <w:t>Viện kiểm sát nhân dân thực hành quyền công tố, kiểm sát hoạt động tư pháp.</w:t>
            </w:r>
          </w:p>
          <w:p w:rsidR="008E467A" w:rsidRPr="008E467A" w:rsidRDefault="008E467A" w:rsidP="008E467A">
            <w:pPr>
              <w:shd w:val="clear" w:color="auto" w:fill="FFFFFF"/>
              <w:spacing w:line="389" w:lineRule="atLeast"/>
              <w:jc w:val="both"/>
              <w:rPr>
                <w:rFonts w:ascii="Verdana" w:eastAsia="Times New Roman" w:hAnsi="Verdana" w:cs="Times New Roman"/>
                <w:color w:val="000000"/>
                <w:sz w:val="22"/>
              </w:rPr>
            </w:pPr>
            <w:r w:rsidRPr="008E467A">
              <w:rPr>
                <w:rFonts w:eastAsia="Times New Roman" w:cs="Times New Roman"/>
                <w:i/>
                <w:iCs/>
                <w:color w:val="231F20"/>
                <w:sz w:val="27"/>
                <w:szCs w:val="27"/>
              </w:rPr>
              <w:t>          </w:t>
            </w:r>
            <w:r w:rsidRPr="008E467A">
              <w:rPr>
                <w:rFonts w:eastAsia="Times New Roman" w:cs="Times New Roman"/>
                <w:color w:val="231F20"/>
                <w:sz w:val="27"/>
                <w:szCs w:val="27"/>
              </w:rPr>
              <w:t>Từ yêu cầu của nhiệm vụ xây dựng và hoàn thiện Nhà nước pháp quyền XHCN, Hiến pháp năm 2013 cùng với khẳng định </w:t>
            </w:r>
            <w:r w:rsidRPr="008E467A">
              <w:rPr>
                <w:rFonts w:eastAsia="Times New Roman" w:cs="Times New Roman"/>
                <w:i/>
                <w:iCs/>
                <w:color w:val="231F20"/>
                <w:sz w:val="27"/>
                <w:szCs w:val="27"/>
              </w:rPr>
              <w:t>Quyền lực Nhà nước là thống nhất, có sự phân công, phối hợp</w:t>
            </w:r>
            <w:r w:rsidRPr="008E467A">
              <w:rPr>
                <w:rFonts w:eastAsia="Times New Roman" w:cs="Times New Roman"/>
                <w:color w:val="231F20"/>
                <w:sz w:val="27"/>
                <w:szCs w:val="27"/>
              </w:rPr>
              <w:t> đã bổ sung nội dung </w:t>
            </w:r>
            <w:r w:rsidRPr="008E467A">
              <w:rPr>
                <w:rFonts w:eastAsia="Times New Roman" w:cs="Times New Roman"/>
                <w:i/>
                <w:iCs/>
                <w:color w:val="231F20"/>
                <w:sz w:val="27"/>
                <w:szCs w:val="27"/>
              </w:rPr>
              <w:t>kiểm soát </w:t>
            </w:r>
            <w:r w:rsidRPr="008E467A">
              <w:rPr>
                <w:rFonts w:eastAsia="Times New Roman" w:cs="Times New Roman"/>
                <w:color w:val="231F20"/>
                <w:sz w:val="27"/>
                <w:szCs w:val="27"/>
              </w:rPr>
              <w:t>vào thành một yếu tố mới của cơ chế quyền lực nhà nước ở nước ta.</w:t>
            </w:r>
          </w:p>
          <w:p w:rsidR="008E467A" w:rsidRPr="008E467A" w:rsidRDefault="008E467A" w:rsidP="008E467A">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color w:val="231F20"/>
                <w:sz w:val="27"/>
                <w:szCs w:val="27"/>
              </w:rPr>
              <w:t>Quyền lực Nhà nước là của nhân dân, nhưng nhân dân lại không trực tiếp thực hiện quyền lực nhà nước của mình mà lại giao cho người khác là Nhà nước, nên tất yếu nảy sinh đòi hỏi chính dáng và tự nhiên phải kiểm soát quyền lực nhà nước. Mặt khác, khi ủy quyền cho nhà nước, quyền lực nhà nước lại thường vận động theo xu hướng tự phủ định mình, từ của nhân dân là số đông chuyển thành số ít của một nhóm người hoặc của một người. C. Mác gọi hiện tượng này là sự tha hóa của quyền lực nhà nước.</w:t>
            </w:r>
          </w:p>
          <w:p w:rsidR="00650B4E" w:rsidRPr="00F04FFC" w:rsidRDefault="008E467A" w:rsidP="00F04FFC">
            <w:pPr>
              <w:shd w:val="clear" w:color="auto" w:fill="FFFFFF"/>
              <w:spacing w:line="389" w:lineRule="atLeast"/>
              <w:ind w:firstLine="720"/>
              <w:jc w:val="both"/>
              <w:rPr>
                <w:rFonts w:ascii="Verdana" w:eastAsia="Times New Roman" w:hAnsi="Verdana" w:cs="Times New Roman"/>
                <w:color w:val="000000"/>
                <w:sz w:val="22"/>
              </w:rPr>
            </w:pPr>
            <w:r w:rsidRPr="008E467A">
              <w:rPr>
                <w:rFonts w:eastAsia="Times New Roman" w:cs="Times New Roman"/>
                <w:color w:val="231F20"/>
                <w:sz w:val="27"/>
                <w:szCs w:val="27"/>
              </w:rPr>
              <w:t xml:space="preserve">Thực tiễn lịch sử cho thấy các chủ thể nắm quyền lực thường có xu hướng lạm quyền, sử dụng quyền lực được trao để mưu tính những lợi ích khu biệt, cá nhân. Do vậy, kiểm soát quyền lực là nguyên tắc quan trọng hàng đầu trong tổ chức bộ máy quyền lực nhà nước. Trong các thể chế chính trị khác nhau, do bản chất chế độ chính trị khác nhau dẫn dến nguyên tắc tổ chức và phương thức hoạt động của cơ chế này có thể khác nhau, song về </w:t>
            </w:r>
            <w:r w:rsidRPr="008E467A">
              <w:rPr>
                <w:rFonts w:eastAsia="Times New Roman" w:cs="Times New Roman"/>
                <w:color w:val="231F20"/>
                <w:sz w:val="27"/>
                <w:szCs w:val="27"/>
              </w:rPr>
              <w:lastRenderedPageBreak/>
              <w:t>nguyên tắc không thể không thực hiện nguyên tắc này./.</w:t>
            </w:r>
          </w:p>
        </w:tc>
      </w:tr>
    </w:tbl>
    <w:p w:rsidR="00E12189" w:rsidRPr="00650B4E" w:rsidRDefault="00E12189" w:rsidP="000A072B">
      <w:pPr>
        <w:spacing w:after="0"/>
        <w:jc w:val="center"/>
        <w:rPr>
          <w:sz w:val="26"/>
          <w:szCs w:val="26"/>
          <w:lang w:val="pt-BR"/>
        </w:rPr>
      </w:pPr>
    </w:p>
    <w:sectPr w:rsidR="00E12189" w:rsidRPr="00650B4E" w:rsidSect="00F04FFC">
      <w:footerReference w:type="default" r:id="rId44"/>
      <w:pgSz w:w="11907" w:h="16840" w:code="9"/>
      <w:pgMar w:top="567" w:right="680" w:bottom="567" w:left="680" w:header="720" w:footer="2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285" w:rsidRDefault="00111285" w:rsidP="00E12189">
      <w:pPr>
        <w:spacing w:after="0" w:line="240" w:lineRule="auto"/>
      </w:pPr>
      <w:r>
        <w:separator/>
      </w:r>
    </w:p>
  </w:endnote>
  <w:endnote w:type="continuationSeparator" w:id="0">
    <w:p w:rsidR="00111285" w:rsidRDefault="00111285" w:rsidP="00E121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760819"/>
      <w:docPartObj>
        <w:docPartGallery w:val="Page Numbers (Bottom of Page)"/>
        <w:docPartUnique/>
      </w:docPartObj>
    </w:sdtPr>
    <w:sdtEndPr/>
    <w:sdtContent>
      <w:p w:rsidR="009027F3" w:rsidRDefault="00111285">
        <w:pPr>
          <w:pStyle w:val="Footer"/>
          <w:jc w:val="right"/>
        </w:pPr>
        <w:r>
          <w:fldChar w:fldCharType="begin"/>
        </w:r>
        <w:r>
          <w:instrText xml:space="preserve"> PAGE   \* MERGEFORMAT </w:instrText>
        </w:r>
        <w:r>
          <w:fldChar w:fldCharType="separate"/>
        </w:r>
        <w:r w:rsidR="00F04FFC">
          <w:rPr>
            <w:noProof/>
          </w:rPr>
          <w:t>10</w:t>
        </w:r>
        <w:r>
          <w:rPr>
            <w:noProof/>
          </w:rPr>
          <w:fldChar w:fldCharType="end"/>
        </w:r>
      </w:p>
    </w:sdtContent>
  </w:sdt>
  <w:p w:rsidR="009027F3" w:rsidRDefault="009027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285" w:rsidRDefault="00111285" w:rsidP="00E12189">
      <w:pPr>
        <w:spacing w:after="0" w:line="240" w:lineRule="auto"/>
      </w:pPr>
      <w:r>
        <w:separator/>
      </w:r>
    </w:p>
  </w:footnote>
  <w:footnote w:type="continuationSeparator" w:id="0">
    <w:p w:rsidR="00111285" w:rsidRDefault="00111285" w:rsidP="00E121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C37613"/>
    <w:multiLevelType w:val="hybridMultilevel"/>
    <w:tmpl w:val="CF8A6E36"/>
    <w:lvl w:ilvl="0" w:tplc="6C60126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8177D0"/>
    <w:multiLevelType w:val="multilevel"/>
    <w:tmpl w:val="5B14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F640ED9"/>
    <w:multiLevelType w:val="hybridMultilevel"/>
    <w:tmpl w:val="145A10D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470669E0"/>
    <w:multiLevelType w:val="hybridMultilevel"/>
    <w:tmpl w:val="119E4D4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7EF4391E"/>
    <w:multiLevelType w:val="multilevel"/>
    <w:tmpl w:val="49F241A0"/>
    <w:lvl w:ilvl="0">
      <w:start w:val="1"/>
      <w:numFmt w:val="upperRoman"/>
      <w:lvlText w:val="%1."/>
      <w:lvlJc w:val="left"/>
      <w:pPr>
        <w:ind w:left="1080" w:hanging="72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num w:numId="1">
    <w:abstractNumId w:val="0"/>
  </w:num>
  <w:num w:numId="2">
    <w:abstractNumId w:val="1"/>
  </w:num>
  <w:num w:numId="3">
    <w:abstractNumId w:val="2"/>
  </w:num>
  <w:num w:numId="4">
    <w:abstractNumId w:val="3"/>
  </w:num>
  <w:num w:numId="5">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E12189"/>
    <w:rsid w:val="000000E9"/>
    <w:rsid w:val="00000F66"/>
    <w:rsid w:val="00006629"/>
    <w:rsid w:val="00015785"/>
    <w:rsid w:val="00020674"/>
    <w:rsid w:val="00020762"/>
    <w:rsid w:val="000208AB"/>
    <w:rsid w:val="00026275"/>
    <w:rsid w:val="000276CB"/>
    <w:rsid w:val="00027CF9"/>
    <w:rsid w:val="00033166"/>
    <w:rsid w:val="00034180"/>
    <w:rsid w:val="00037BCF"/>
    <w:rsid w:val="00040E6E"/>
    <w:rsid w:val="00044E93"/>
    <w:rsid w:val="000528AE"/>
    <w:rsid w:val="00052EF1"/>
    <w:rsid w:val="000541FB"/>
    <w:rsid w:val="00060832"/>
    <w:rsid w:val="00063041"/>
    <w:rsid w:val="0006424C"/>
    <w:rsid w:val="000705E5"/>
    <w:rsid w:val="0007241A"/>
    <w:rsid w:val="000736C3"/>
    <w:rsid w:val="000740D4"/>
    <w:rsid w:val="00082F48"/>
    <w:rsid w:val="00091046"/>
    <w:rsid w:val="00091AF2"/>
    <w:rsid w:val="00097075"/>
    <w:rsid w:val="000A072B"/>
    <w:rsid w:val="000A12A5"/>
    <w:rsid w:val="000A22F6"/>
    <w:rsid w:val="000A2F07"/>
    <w:rsid w:val="000A3206"/>
    <w:rsid w:val="000A4DAB"/>
    <w:rsid w:val="000A5916"/>
    <w:rsid w:val="000A78C5"/>
    <w:rsid w:val="000B00C9"/>
    <w:rsid w:val="000B0770"/>
    <w:rsid w:val="000B3BD6"/>
    <w:rsid w:val="000B54C7"/>
    <w:rsid w:val="000B7B12"/>
    <w:rsid w:val="000C4468"/>
    <w:rsid w:val="000C5C2E"/>
    <w:rsid w:val="000D233E"/>
    <w:rsid w:val="000D5885"/>
    <w:rsid w:val="000E01BC"/>
    <w:rsid w:val="000E07E9"/>
    <w:rsid w:val="000E247D"/>
    <w:rsid w:val="000E583D"/>
    <w:rsid w:val="000E7602"/>
    <w:rsid w:val="000F13C7"/>
    <w:rsid w:val="000F18D4"/>
    <w:rsid w:val="000F19CB"/>
    <w:rsid w:val="000F6B4C"/>
    <w:rsid w:val="000F79C1"/>
    <w:rsid w:val="00100135"/>
    <w:rsid w:val="00111285"/>
    <w:rsid w:val="00112037"/>
    <w:rsid w:val="00113F13"/>
    <w:rsid w:val="0011542B"/>
    <w:rsid w:val="00115ECA"/>
    <w:rsid w:val="00120E17"/>
    <w:rsid w:val="001257FE"/>
    <w:rsid w:val="0013034A"/>
    <w:rsid w:val="001309BD"/>
    <w:rsid w:val="0013751F"/>
    <w:rsid w:val="0015646C"/>
    <w:rsid w:val="001573D9"/>
    <w:rsid w:val="001619DE"/>
    <w:rsid w:val="00162708"/>
    <w:rsid w:val="00187604"/>
    <w:rsid w:val="0019283D"/>
    <w:rsid w:val="00193B41"/>
    <w:rsid w:val="00194BF6"/>
    <w:rsid w:val="001A00FF"/>
    <w:rsid w:val="001A4336"/>
    <w:rsid w:val="001A45CB"/>
    <w:rsid w:val="001B03A5"/>
    <w:rsid w:val="001B2497"/>
    <w:rsid w:val="001B59F7"/>
    <w:rsid w:val="001D0502"/>
    <w:rsid w:val="001D2A99"/>
    <w:rsid w:val="001D785B"/>
    <w:rsid w:val="001E0324"/>
    <w:rsid w:val="001E459C"/>
    <w:rsid w:val="001E71D5"/>
    <w:rsid w:val="00200BFE"/>
    <w:rsid w:val="0020292B"/>
    <w:rsid w:val="00202FCA"/>
    <w:rsid w:val="00203A38"/>
    <w:rsid w:val="00213416"/>
    <w:rsid w:val="002148F6"/>
    <w:rsid w:val="0022743F"/>
    <w:rsid w:val="00231015"/>
    <w:rsid w:val="00234DA9"/>
    <w:rsid w:val="002353F1"/>
    <w:rsid w:val="00246FF2"/>
    <w:rsid w:val="0025056C"/>
    <w:rsid w:val="002524BD"/>
    <w:rsid w:val="00256374"/>
    <w:rsid w:val="002570A9"/>
    <w:rsid w:val="00260B1B"/>
    <w:rsid w:val="00271A4D"/>
    <w:rsid w:val="00296D21"/>
    <w:rsid w:val="002A078D"/>
    <w:rsid w:val="002B25CA"/>
    <w:rsid w:val="002C726F"/>
    <w:rsid w:val="002D7F3A"/>
    <w:rsid w:val="002E500F"/>
    <w:rsid w:val="002E6346"/>
    <w:rsid w:val="00304565"/>
    <w:rsid w:val="00312C1F"/>
    <w:rsid w:val="00317E6F"/>
    <w:rsid w:val="00320887"/>
    <w:rsid w:val="00323013"/>
    <w:rsid w:val="00323DB4"/>
    <w:rsid w:val="003242D4"/>
    <w:rsid w:val="003243E1"/>
    <w:rsid w:val="00324EDF"/>
    <w:rsid w:val="0034799A"/>
    <w:rsid w:val="00352235"/>
    <w:rsid w:val="0035232D"/>
    <w:rsid w:val="00353FC9"/>
    <w:rsid w:val="00360491"/>
    <w:rsid w:val="00373175"/>
    <w:rsid w:val="003779E5"/>
    <w:rsid w:val="00392BBD"/>
    <w:rsid w:val="0039493E"/>
    <w:rsid w:val="003A4D65"/>
    <w:rsid w:val="003A79BB"/>
    <w:rsid w:val="003B214B"/>
    <w:rsid w:val="003D0D9D"/>
    <w:rsid w:val="003D5717"/>
    <w:rsid w:val="003D63B8"/>
    <w:rsid w:val="003D72F2"/>
    <w:rsid w:val="003F3251"/>
    <w:rsid w:val="003F454A"/>
    <w:rsid w:val="003F7662"/>
    <w:rsid w:val="0040036F"/>
    <w:rsid w:val="0040205D"/>
    <w:rsid w:val="0041248E"/>
    <w:rsid w:val="004163B6"/>
    <w:rsid w:val="004207F8"/>
    <w:rsid w:val="00421B9E"/>
    <w:rsid w:val="00424717"/>
    <w:rsid w:val="0042553D"/>
    <w:rsid w:val="00426297"/>
    <w:rsid w:val="00426B84"/>
    <w:rsid w:val="00431864"/>
    <w:rsid w:val="00433A9A"/>
    <w:rsid w:val="004409B1"/>
    <w:rsid w:val="00442E3D"/>
    <w:rsid w:val="00451877"/>
    <w:rsid w:val="00465E95"/>
    <w:rsid w:val="004701F7"/>
    <w:rsid w:val="00473D83"/>
    <w:rsid w:val="004771BF"/>
    <w:rsid w:val="00485CA9"/>
    <w:rsid w:val="00486EB8"/>
    <w:rsid w:val="00487F21"/>
    <w:rsid w:val="0049309B"/>
    <w:rsid w:val="00494ADF"/>
    <w:rsid w:val="00496918"/>
    <w:rsid w:val="004B7BA7"/>
    <w:rsid w:val="004C0255"/>
    <w:rsid w:val="004C0EE2"/>
    <w:rsid w:val="004C207F"/>
    <w:rsid w:val="004C4A0C"/>
    <w:rsid w:val="004C4C0A"/>
    <w:rsid w:val="004C751E"/>
    <w:rsid w:val="004C7BEA"/>
    <w:rsid w:val="004D3745"/>
    <w:rsid w:val="004D7EB1"/>
    <w:rsid w:val="004E7670"/>
    <w:rsid w:val="004F0F92"/>
    <w:rsid w:val="004F4D8B"/>
    <w:rsid w:val="004F4E45"/>
    <w:rsid w:val="00505E3A"/>
    <w:rsid w:val="0051167A"/>
    <w:rsid w:val="00516FCB"/>
    <w:rsid w:val="00526E07"/>
    <w:rsid w:val="00540D73"/>
    <w:rsid w:val="00541715"/>
    <w:rsid w:val="005475F1"/>
    <w:rsid w:val="00554A33"/>
    <w:rsid w:val="00564048"/>
    <w:rsid w:val="00585CA0"/>
    <w:rsid w:val="005A021D"/>
    <w:rsid w:val="005A027C"/>
    <w:rsid w:val="005A0CE8"/>
    <w:rsid w:val="005A1ACB"/>
    <w:rsid w:val="005B175F"/>
    <w:rsid w:val="005B4048"/>
    <w:rsid w:val="005B5A0A"/>
    <w:rsid w:val="005D0C92"/>
    <w:rsid w:val="005D2A4B"/>
    <w:rsid w:val="005D3E7F"/>
    <w:rsid w:val="005D5D3A"/>
    <w:rsid w:val="005E4797"/>
    <w:rsid w:val="005F51BA"/>
    <w:rsid w:val="005F5E0D"/>
    <w:rsid w:val="006034F4"/>
    <w:rsid w:val="006105A2"/>
    <w:rsid w:val="006140C9"/>
    <w:rsid w:val="00614974"/>
    <w:rsid w:val="00617E15"/>
    <w:rsid w:val="00621E1C"/>
    <w:rsid w:val="006231C8"/>
    <w:rsid w:val="00630AB9"/>
    <w:rsid w:val="00633C84"/>
    <w:rsid w:val="006377B5"/>
    <w:rsid w:val="00644A6F"/>
    <w:rsid w:val="00647C13"/>
    <w:rsid w:val="00650B4E"/>
    <w:rsid w:val="006552EF"/>
    <w:rsid w:val="00655F31"/>
    <w:rsid w:val="006560B9"/>
    <w:rsid w:val="006664E9"/>
    <w:rsid w:val="00666DF1"/>
    <w:rsid w:val="00673712"/>
    <w:rsid w:val="0067442C"/>
    <w:rsid w:val="006746A9"/>
    <w:rsid w:val="006870EB"/>
    <w:rsid w:val="0069068F"/>
    <w:rsid w:val="0069187D"/>
    <w:rsid w:val="006B0DA3"/>
    <w:rsid w:val="006B37B0"/>
    <w:rsid w:val="006C25BE"/>
    <w:rsid w:val="006C4DA3"/>
    <w:rsid w:val="006C6F77"/>
    <w:rsid w:val="006D5EE1"/>
    <w:rsid w:val="006D7F32"/>
    <w:rsid w:val="006F2615"/>
    <w:rsid w:val="006F5AF8"/>
    <w:rsid w:val="006F6ABB"/>
    <w:rsid w:val="00701EF5"/>
    <w:rsid w:val="00706E17"/>
    <w:rsid w:val="0071385D"/>
    <w:rsid w:val="007152C7"/>
    <w:rsid w:val="007168A4"/>
    <w:rsid w:val="00721F53"/>
    <w:rsid w:val="00727730"/>
    <w:rsid w:val="00736A88"/>
    <w:rsid w:val="00744D8E"/>
    <w:rsid w:val="00747DB7"/>
    <w:rsid w:val="0075247B"/>
    <w:rsid w:val="0075466A"/>
    <w:rsid w:val="00755B49"/>
    <w:rsid w:val="00761642"/>
    <w:rsid w:val="007665D6"/>
    <w:rsid w:val="00767452"/>
    <w:rsid w:val="00767A26"/>
    <w:rsid w:val="007751A5"/>
    <w:rsid w:val="00775FD8"/>
    <w:rsid w:val="00777F46"/>
    <w:rsid w:val="00780F91"/>
    <w:rsid w:val="00791203"/>
    <w:rsid w:val="00795926"/>
    <w:rsid w:val="007A73DE"/>
    <w:rsid w:val="007B3AB8"/>
    <w:rsid w:val="007B7B8D"/>
    <w:rsid w:val="007C32CE"/>
    <w:rsid w:val="007C5A64"/>
    <w:rsid w:val="007D6756"/>
    <w:rsid w:val="007D798D"/>
    <w:rsid w:val="007E1767"/>
    <w:rsid w:val="007E2F85"/>
    <w:rsid w:val="007E7BD7"/>
    <w:rsid w:val="007E7FB1"/>
    <w:rsid w:val="007F0585"/>
    <w:rsid w:val="007F09FA"/>
    <w:rsid w:val="007F0AA1"/>
    <w:rsid w:val="007F3F4C"/>
    <w:rsid w:val="007F6F6E"/>
    <w:rsid w:val="00800E9C"/>
    <w:rsid w:val="0080247E"/>
    <w:rsid w:val="0080589F"/>
    <w:rsid w:val="008113A8"/>
    <w:rsid w:val="0081747E"/>
    <w:rsid w:val="008234D1"/>
    <w:rsid w:val="00823549"/>
    <w:rsid w:val="00826DAE"/>
    <w:rsid w:val="0083085C"/>
    <w:rsid w:val="008332C5"/>
    <w:rsid w:val="0083634A"/>
    <w:rsid w:val="008462E0"/>
    <w:rsid w:val="00847A8D"/>
    <w:rsid w:val="00850222"/>
    <w:rsid w:val="0085160B"/>
    <w:rsid w:val="008541AF"/>
    <w:rsid w:val="00870641"/>
    <w:rsid w:val="0087587E"/>
    <w:rsid w:val="00881044"/>
    <w:rsid w:val="0088222F"/>
    <w:rsid w:val="0088254A"/>
    <w:rsid w:val="008844DA"/>
    <w:rsid w:val="008A245A"/>
    <w:rsid w:val="008A43E3"/>
    <w:rsid w:val="008B29FB"/>
    <w:rsid w:val="008B31BC"/>
    <w:rsid w:val="008B732E"/>
    <w:rsid w:val="008C4254"/>
    <w:rsid w:val="008E01D4"/>
    <w:rsid w:val="008E1F66"/>
    <w:rsid w:val="008E377D"/>
    <w:rsid w:val="008E467A"/>
    <w:rsid w:val="008F0BEB"/>
    <w:rsid w:val="009000F1"/>
    <w:rsid w:val="00900FB6"/>
    <w:rsid w:val="00902486"/>
    <w:rsid w:val="009027F3"/>
    <w:rsid w:val="009028AE"/>
    <w:rsid w:val="00903695"/>
    <w:rsid w:val="00917947"/>
    <w:rsid w:val="009206DB"/>
    <w:rsid w:val="009278FE"/>
    <w:rsid w:val="009301C6"/>
    <w:rsid w:val="0093374E"/>
    <w:rsid w:val="0093480E"/>
    <w:rsid w:val="009351A5"/>
    <w:rsid w:val="00935D6D"/>
    <w:rsid w:val="00946D3F"/>
    <w:rsid w:val="00946EF4"/>
    <w:rsid w:val="0094708A"/>
    <w:rsid w:val="009506C5"/>
    <w:rsid w:val="0097560D"/>
    <w:rsid w:val="00985517"/>
    <w:rsid w:val="00993597"/>
    <w:rsid w:val="0099466B"/>
    <w:rsid w:val="00994EC5"/>
    <w:rsid w:val="00995ABE"/>
    <w:rsid w:val="00997FA8"/>
    <w:rsid w:val="009A2273"/>
    <w:rsid w:val="009A4D58"/>
    <w:rsid w:val="009B0C58"/>
    <w:rsid w:val="009B2341"/>
    <w:rsid w:val="009B4E29"/>
    <w:rsid w:val="009B617C"/>
    <w:rsid w:val="009C0431"/>
    <w:rsid w:val="009C5C72"/>
    <w:rsid w:val="009C6F32"/>
    <w:rsid w:val="009E4C93"/>
    <w:rsid w:val="009E5779"/>
    <w:rsid w:val="009E7163"/>
    <w:rsid w:val="009F1285"/>
    <w:rsid w:val="009F1881"/>
    <w:rsid w:val="00A20C35"/>
    <w:rsid w:val="00A21F10"/>
    <w:rsid w:val="00A35900"/>
    <w:rsid w:val="00A37F33"/>
    <w:rsid w:val="00A43720"/>
    <w:rsid w:val="00A43E5D"/>
    <w:rsid w:val="00A506AC"/>
    <w:rsid w:val="00A538E1"/>
    <w:rsid w:val="00A624C9"/>
    <w:rsid w:val="00A64B2B"/>
    <w:rsid w:val="00A64FB3"/>
    <w:rsid w:val="00A66CAE"/>
    <w:rsid w:val="00A715A7"/>
    <w:rsid w:val="00A77578"/>
    <w:rsid w:val="00A81F38"/>
    <w:rsid w:val="00A97389"/>
    <w:rsid w:val="00AA0660"/>
    <w:rsid w:val="00AA0695"/>
    <w:rsid w:val="00AA58BD"/>
    <w:rsid w:val="00AC5C9C"/>
    <w:rsid w:val="00AD396F"/>
    <w:rsid w:val="00AD4854"/>
    <w:rsid w:val="00AD5374"/>
    <w:rsid w:val="00AD6CA9"/>
    <w:rsid w:val="00AE082E"/>
    <w:rsid w:val="00AE6E32"/>
    <w:rsid w:val="00AE74D7"/>
    <w:rsid w:val="00AF2C73"/>
    <w:rsid w:val="00AF356A"/>
    <w:rsid w:val="00AF3F6D"/>
    <w:rsid w:val="00B00FDF"/>
    <w:rsid w:val="00B071BE"/>
    <w:rsid w:val="00B15609"/>
    <w:rsid w:val="00B232DF"/>
    <w:rsid w:val="00B27884"/>
    <w:rsid w:val="00B31C4E"/>
    <w:rsid w:val="00B32217"/>
    <w:rsid w:val="00B336B4"/>
    <w:rsid w:val="00B36D44"/>
    <w:rsid w:val="00B4074A"/>
    <w:rsid w:val="00B41393"/>
    <w:rsid w:val="00B462C6"/>
    <w:rsid w:val="00B55138"/>
    <w:rsid w:val="00B60CE1"/>
    <w:rsid w:val="00B61E87"/>
    <w:rsid w:val="00B66998"/>
    <w:rsid w:val="00B672B6"/>
    <w:rsid w:val="00B728A9"/>
    <w:rsid w:val="00B76EC7"/>
    <w:rsid w:val="00B80A07"/>
    <w:rsid w:val="00B852E2"/>
    <w:rsid w:val="00B908BB"/>
    <w:rsid w:val="00B92667"/>
    <w:rsid w:val="00B95BF2"/>
    <w:rsid w:val="00B97AF8"/>
    <w:rsid w:val="00BA17C7"/>
    <w:rsid w:val="00BA6BC8"/>
    <w:rsid w:val="00BB4DB7"/>
    <w:rsid w:val="00BD0E0A"/>
    <w:rsid w:val="00BD36CD"/>
    <w:rsid w:val="00BE2A67"/>
    <w:rsid w:val="00BE3848"/>
    <w:rsid w:val="00BE76A9"/>
    <w:rsid w:val="00BF6458"/>
    <w:rsid w:val="00C01F04"/>
    <w:rsid w:val="00C06355"/>
    <w:rsid w:val="00C311E3"/>
    <w:rsid w:val="00C340BA"/>
    <w:rsid w:val="00C4070E"/>
    <w:rsid w:val="00C46118"/>
    <w:rsid w:val="00C47167"/>
    <w:rsid w:val="00C544D6"/>
    <w:rsid w:val="00C562DC"/>
    <w:rsid w:val="00C63D26"/>
    <w:rsid w:val="00C67AC3"/>
    <w:rsid w:val="00C77A89"/>
    <w:rsid w:val="00C82F4A"/>
    <w:rsid w:val="00C84277"/>
    <w:rsid w:val="00C844C3"/>
    <w:rsid w:val="00C91FE4"/>
    <w:rsid w:val="00C92AFC"/>
    <w:rsid w:val="00C93BE2"/>
    <w:rsid w:val="00C95E40"/>
    <w:rsid w:val="00C96134"/>
    <w:rsid w:val="00CA3667"/>
    <w:rsid w:val="00CA5DBC"/>
    <w:rsid w:val="00CA718D"/>
    <w:rsid w:val="00CB3DB9"/>
    <w:rsid w:val="00CB5992"/>
    <w:rsid w:val="00CC4C8D"/>
    <w:rsid w:val="00CC607A"/>
    <w:rsid w:val="00CD39C8"/>
    <w:rsid w:val="00CE675F"/>
    <w:rsid w:val="00CE77C5"/>
    <w:rsid w:val="00CF133C"/>
    <w:rsid w:val="00CF25B4"/>
    <w:rsid w:val="00CF68F8"/>
    <w:rsid w:val="00CF7988"/>
    <w:rsid w:val="00D023DA"/>
    <w:rsid w:val="00D030D4"/>
    <w:rsid w:val="00D0602A"/>
    <w:rsid w:val="00D157A7"/>
    <w:rsid w:val="00D17AFB"/>
    <w:rsid w:val="00D17FE4"/>
    <w:rsid w:val="00D22CF9"/>
    <w:rsid w:val="00D23B8D"/>
    <w:rsid w:val="00D273E0"/>
    <w:rsid w:val="00D30398"/>
    <w:rsid w:val="00D3045B"/>
    <w:rsid w:val="00D32B84"/>
    <w:rsid w:val="00D40081"/>
    <w:rsid w:val="00D46234"/>
    <w:rsid w:val="00D65703"/>
    <w:rsid w:val="00D66389"/>
    <w:rsid w:val="00D66E9B"/>
    <w:rsid w:val="00D722C6"/>
    <w:rsid w:val="00D7374F"/>
    <w:rsid w:val="00D75331"/>
    <w:rsid w:val="00D7746A"/>
    <w:rsid w:val="00D842CC"/>
    <w:rsid w:val="00D86BA7"/>
    <w:rsid w:val="00D901FF"/>
    <w:rsid w:val="00D94B38"/>
    <w:rsid w:val="00DA04B0"/>
    <w:rsid w:val="00DA1E43"/>
    <w:rsid w:val="00DA2FB4"/>
    <w:rsid w:val="00DA7AB7"/>
    <w:rsid w:val="00DB0A7D"/>
    <w:rsid w:val="00DB1FE1"/>
    <w:rsid w:val="00DB3225"/>
    <w:rsid w:val="00DB5824"/>
    <w:rsid w:val="00DB6F56"/>
    <w:rsid w:val="00DD326B"/>
    <w:rsid w:val="00DD4404"/>
    <w:rsid w:val="00DE190C"/>
    <w:rsid w:val="00DE2A3B"/>
    <w:rsid w:val="00DE4E04"/>
    <w:rsid w:val="00DF44A0"/>
    <w:rsid w:val="00DF7435"/>
    <w:rsid w:val="00E02BEE"/>
    <w:rsid w:val="00E10BED"/>
    <w:rsid w:val="00E12189"/>
    <w:rsid w:val="00E17BA2"/>
    <w:rsid w:val="00E243F6"/>
    <w:rsid w:val="00E34D75"/>
    <w:rsid w:val="00E3528D"/>
    <w:rsid w:val="00E35F1D"/>
    <w:rsid w:val="00E36D6F"/>
    <w:rsid w:val="00E4237F"/>
    <w:rsid w:val="00E43817"/>
    <w:rsid w:val="00E474C9"/>
    <w:rsid w:val="00E502AD"/>
    <w:rsid w:val="00E53514"/>
    <w:rsid w:val="00E5376F"/>
    <w:rsid w:val="00E65ACD"/>
    <w:rsid w:val="00E65B80"/>
    <w:rsid w:val="00E73BDA"/>
    <w:rsid w:val="00E86638"/>
    <w:rsid w:val="00E951C6"/>
    <w:rsid w:val="00E96CC3"/>
    <w:rsid w:val="00EA029B"/>
    <w:rsid w:val="00EB06A1"/>
    <w:rsid w:val="00EB094D"/>
    <w:rsid w:val="00EB3195"/>
    <w:rsid w:val="00EB31BE"/>
    <w:rsid w:val="00EB4FAD"/>
    <w:rsid w:val="00EC36A0"/>
    <w:rsid w:val="00EC6A68"/>
    <w:rsid w:val="00ED08FE"/>
    <w:rsid w:val="00ED5019"/>
    <w:rsid w:val="00EE0E78"/>
    <w:rsid w:val="00EE43D2"/>
    <w:rsid w:val="00EE7929"/>
    <w:rsid w:val="00F02A5E"/>
    <w:rsid w:val="00F04D32"/>
    <w:rsid w:val="00F04FFC"/>
    <w:rsid w:val="00F156FD"/>
    <w:rsid w:val="00F15CA5"/>
    <w:rsid w:val="00F23D1B"/>
    <w:rsid w:val="00F2471E"/>
    <w:rsid w:val="00F26707"/>
    <w:rsid w:val="00F34570"/>
    <w:rsid w:val="00F35159"/>
    <w:rsid w:val="00F37344"/>
    <w:rsid w:val="00F37828"/>
    <w:rsid w:val="00F4023A"/>
    <w:rsid w:val="00F4106A"/>
    <w:rsid w:val="00F44A46"/>
    <w:rsid w:val="00F473C5"/>
    <w:rsid w:val="00F505E0"/>
    <w:rsid w:val="00F62D1A"/>
    <w:rsid w:val="00F76415"/>
    <w:rsid w:val="00F802B5"/>
    <w:rsid w:val="00F81188"/>
    <w:rsid w:val="00F82AED"/>
    <w:rsid w:val="00F84EA1"/>
    <w:rsid w:val="00F85A63"/>
    <w:rsid w:val="00F85BE2"/>
    <w:rsid w:val="00F8726B"/>
    <w:rsid w:val="00F878EE"/>
    <w:rsid w:val="00F9613B"/>
    <w:rsid w:val="00F979BA"/>
    <w:rsid w:val="00F97C99"/>
    <w:rsid w:val="00FB20B7"/>
    <w:rsid w:val="00FB40D0"/>
    <w:rsid w:val="00FB6B31"/>
    <w:rsid w:val="00FB6C09"/>
    <w:rsid w:val="00FB7BB0"/>
    <w:rsid w:val="00FC089C"/>
    <w:rsid w:val="00FC1A03"/>
    <w:rsid w:val="00FC5EEE"/>
    <w:rsid w:val="00FC5EEF"/>
    <w:rsid w:val="00FC64AB"/>
    <w:rsid w:val="00FC7E52"/>
    <w:rsid w:val="00FD2001"/>
    <w:rsid w:val="00FD7DD2"/>
    <w:rsid w:val="00FE4068"/>
    <w:rsid w:val="00FE66D4"/>
    <w:rsid w:val="00FF388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0CE1"/>
  </w:style>
  <w:style w:type="paragraph" w:styleId="Heading1">
    <w:name w:val="heading 1"/>
    <w:basedOn w:val="Normal"/>
    <w:next w:val="Normal"/>
    <w:link w:val="Heading1Char"/>
    <w:uiPriority w:val="9"/>
    <w:qFormat/>
    <w:rsid w:val="00E12189"/>
    <w:pPr>
      <w:keepNext/>
      <w:spacing w:before="240" w:after="60" w:line="240" w:lineRule="auto"/>
      <w:outlineLvl w:val="0"/>
    </w:pPr>
    <w:rPr>
      <w:rFonts w:eastAsia="Times New Roman" w:cs="Times New Roman"/>
      <w:b/>
      <w:bCs/>
      <w:kern w:val="32"/>
      <w:sz w:val="26"/>
      <w:szCs w:val="32"/>
    </w:rPr>
  </w:style>
  <w:style w:type="paragraph" w:styleId="Heading2">
    <w:name w:val="heading 2"/>
    <w:basedOn w:val="Normal"/>
    <w:next w:val="Normal"/>
    <w:link w:val="Heading2Char"/>
    <w:uiPriority w:val="9"/>
    <w:unhideWhenUsed/>
    <w:qFormat/>
    <w:rsid w:val="00FC5EE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05E3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502A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21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E12189"/>
    <w:rPr>
      <w:rFonts w:eastAsia="Times New Roman" w:cs="Times New Roman"/>
      <w:b/>
      <w:bCs/>
      <w:kern w:val="32"/>
      <w:sz w:val="26"/>
      <w:szCs w:val="32"/>
    </w:rPr>
  </w:style>
  <w:style w:type="paragraph" w:styleId="BodyTextIndent2">
    <w:name w:val="Body Text Indent 2"/>
    <w:basedOn w:val="Normal"/>
    <w:link w:val="BodyTextIndent2Char"/>
    <w:rsid w:val="00E12189"/>
    <w:pPr>
      <w:spacing w:after="0" w:line="240" w:lineRule="auto"/>
      <w:ind w:left="720"/>
      <w:jc w:val="both"/>
    </w:pPr>
    <w:rPr>
      <w:rFonts w:eastAsia="Times New Roman" w:cs="Times New Roman"/>
      <w:szCs w:val="28"/>
    </w:rPr>
  </w:style>
  <w:style w:type="character" w:customStyle="1" w:styleId="BodyTextIndent2Char">
    <w:name w:val="Body Text Indent 2 Char"/>
    <w:basedOn w:val="DefaultParagraphFont"/>
    <w:link w:val="BodyTextIndent2"/>
    <w:rsid w:val="00E12189"/>
    <w:rPr>
      <w:rFonts w:eastAsia="Times New Roman" w:cs="Times New Roman"/>
      <w:szCs w:val="28"/>
    </w:rPr>
  </w:style>
  <w:style w:type="paragraph" w:styleId="FootnoteText">
    <w:name w:val="footnote text"/>
    <w:basedOn w:val="Normal"/>
    <w:link w:val="FootnoteTextChar"/>
    <w:semiHidden/>
    <w:rsid w:val="00E12189"/>
    <w:pPr>
      <w:spacing w:after="0" w:line="240" w:lineRule="auto"/>
    </w:pPr>
    <w:rPr>
      <w:rFonts w:eastAsia="Times New Roman" w:cs="Times New Roman"/>
      <w:sz w:val="20"/>
      <w:szCs w:val="20"/>
    </w:rPr>
  </w:style>
  <w:style w:type="character" w:customStyle="1" w:styleId="FootnoteTextChar">
    <w:name w:val="Footnote Text Char"/>
    <w:basedOn w:val="DefaultParagraphFont"/>
    <w:link w:val="FootnoteText"/>
    <w:semiHidden/>
    <w:rsid w:val="00E12189"/>
    <w:rPr>
      <w:rFonts w:eastAsia="Times New Roman" w:cs="Times New Roman"/>
      <w:sz w:val="20"/>
      <w:szCs w:val="20"/>
    </w:rPr>
  </w:style>
  <w:style w:type="character" w:styleId="FootnoteReference">
    <w:name w:val="footnote reference"/>
    <w:basedOn w:val="DefaultParagraphFont"/>
    <w:uiPriority w:val="99"/>
    <w:semiHidden/>
    <w:rsid w:val="00E12189"/>
    <w:rPr>
      <w:vertAlign w:val="superscript"/>
    </w:rPr>
  </w:style>
  <w:style w:type="character" w:customStyle="1" w:styleId="apple-style-span">
    <w:name w:val="apple-style-span"/>
    <w:basedOn w:val="DefaultParagraphFont"/>
    <w:rsid w:val="00FE66D4"/>
  </w:style>
  <w:style w:type="paragraph" w:styleId="ListParagraph">
    <w:name w:val="List Paragraph"/>
    <w:basedOn w:val="Normal"/>
    <w:uiPriority w:val="34"/>
    <w:qFormat/>
    <w:rsid w:val="00FE66D4"/>
    <w:pPr>
      <w:spacing w:after="0" w:line="240" w:lineRule="auto"/>
      <w:ind w:left="720"/>
      <w:contextualSpacing/>
    </w:pPr>
    <w:rPr>
      <w:rFonts w:eastAsia="Times New Roman" w:cs="Times New Roman"/>
      <w:sz w:val="24"/>
      <w:szCs w:val="24"/>
    </w:rPr>
  </w:style>
  <w:style w:type="paragraph" w:styleId="NoSpacing">
    <w:name w:val="No Spacing"/>
    <w:uiPriority w:val="1"/>
    <w:qFormat/>
    <w:rsid w:val="0075247B"/>
    <w:pPr>
      <w:spacing w:after="0" w:line="240" w:lineRule="auto"/>
      <w:jc w:val="center"/>
    </w:pPr>
    <w:rPr>
      <w:rFonts w:asciiTheme="minorHAnsi" w:hAnsiTheme="minorHAnsi"/>
      <w:sz w:val="22"/>
    </w:rPr>
  </w:style>
  <w:style w:type="paragraph" w:styleId="BalloonText">
    <w:name w:val="Balloon Text"/>
    <w:basedOn w:val="Normal"/>
    <w:link w:val="BalloonTextChar"/>
    <w:uiPriority w:val="99"/>
    <w:semiHidden/>
    <w:unhideWhenUsed/>
    <w:rsid w:val="00B551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5138"/>
    <w:rPr>
      <w:rFonts w:ascii="Tahoma" w:hAnsi="Tahoma" w:cs="Tahoma"/>
      <w:sz w:val="16"/>
      <w:szCs w:val="16"/>
    </w:rPr>
  </w:style>
  <w:style w:type="paragraph" w:styleId="NormalWeb">
    <w:name w:val="Normal (Web)"/>
    <w:basedOn w:val="Normal"/>
    <w:uiPriority w:val="99"/>
    <w:unhideWhenUsed/>
    <w:rsid w:val="008113A8"/>
    <w:pPr>
      <w:spacing w:before="100" w:beforeAutospacing="1" w:after="100" w:afterAutospacing="1" w:line="240" w:lineRule="auto"/>
    </w:pPr>
    <w:rPr>
      <w:rFonts w:eastAsia="Times New Roman" w:cs="Times New Roman"/>
      <w:sz w:val="24"/>
      <w:szCs w:val="24"/>
    </w:rPr>
  </w:style>
  <w:style w:type="character" w:styleId="Strong">
    <w:name w:val="Strong"/>
    <w:uiPriority w:val="22"/>
    <w:qFormat/>
    <w:rsid w:val="008113A8"/>
    <w:rPr>
      <w:b/>
      <w:bCs/>
    </w:rPr>
  </w:style>
  <w:style w:type="character" w:customStyle="1" w:styleId="Heading2Char">
    <w:name w:val="Heading 2 Char"/>
    <w:basedOn w:val="DefaultParagraphFont"/>
    <w:link w:val="Heading2"/>
    <w:uiPriority w:val="9"/>
    <w:rsid w:val="00FC5EEE"/>
    <w:rPr>
      <w:rFonts w:asciiTheme="majorHAnsi" w:eastAsiaTheme="majorEastAsia" w:hAnsiTheme="majorHAnsi" w:cstheme="majorBidi"/>
      <w:b/>
      <w:bCs/>
      <w:color w:val="4F81BD" w:themeColor="accent1"/>
      <w:sz w:val="26"/>
      <w:szCs w:val="26"/>
    </w:rPr>
  </w:style>
  <w:style w:type="paragraph" w:styleId="Subtitle">
    <w:name w:val="Subtitle"/>
    <w:basedOn w:val="Normal"/>
    <w:next w:val="Normal"/>
    <w:link w:val="SubtitleChar"/>
    <w:uiPriority w:val="11"/>
    <w:qFormat/>
    <w:rsid w:val="00FC5EEE"/>
    <w:pPr>
      <w:spacing w:after="60"/>
      <w:jc w:val="center"/>
      <w:outlineLvl w:val="1"/>
    </w:pPr>
    <w:rPr>
      <w:rFonts w:ascii="Cambria" w:eastAsia="Times New Roman" w:hAnsi="Cambria" w:cs="Times New Roman"/>
      <w:sz w:val="24"/>
      <w:szCs w:val="24"/>
    </w:rPr>
  </w:style>
  <w:style w:type="character" w:customStyle="1" w:styleId="SubtitleChar">
    <w:name w:val="Subtitle Char"/>
    <w:basedOn w:val="DefaultParagraphFont"/>
    <w:link w:val="Subtitle"/>
    <w:uiPriority w:val="11"/>
    <w:rsid w:val="00FC5EEE"/>
    <w:rPr>
      <w:rFonts w:ascii="Cambria" w:eastAsia="Times New Roman" w:hAnsi="Cambria" w:cs="Times New Roman"/>
      <w:sz w:val="24"/>
      <w:szCs w:val="24"/>
    </w:rPr>
  </w:style>
  <w:style w:type="character" w:styleId="Emphasis">
    <w:name w:val="Emphasis"/>
    <w:uiPriority w:val="20"/>
    <w:qFormat/>
    <w:rsid w:val="00FC5EEE"/>
    <w:rPr>
      <w:i/>
      <w:iCs/>
    </w:rPr>
  </w:style>
  <w:style w:type="paragraph" w:styleId="Title">
    <w:name w:val="Title"/>
    <w:basedOn w:val="Normal"/>
    <w:next w:val="Normal"/>
    <w:link w:val="TitleChar"/>
    <w:uiPriority w:val="10"/>
    <w:qFormat/>
    <w:rsid w:val="00FC5EEE"/>
    <w:pPr>
      <w:spacing w:before="240" w:after="60"/>
      <w:jc w:val="center"/>
      <w:outlineLvl w:val="0"/>
    </w:pPr>
    <w:rPr>
      <w:rFonts w:ascii="Cambria" w:eastAsia="Times New Roman" w:hAnsi="Cambria" w:cs="Times New Roman"/>
      <w:b/>
      <w:bCs/>
      <w:kern w:val="28"/>
      <w:sz w:val="32"/>
      <w:szCs w:val="32"/>
    </w:rPr>
  </w:style>
  <w:style w:type="character" w:customStyle="1" w:styleId="TitleChar">
    <w:name w:val="Title Char"/>
    <w:basedOn w:val="DefaultParagraphFont"/>
    <w:link w:val="Title"/>
    <w:uiPriority w:val="10"/>
    <w:rsid w:val="00FC5EEE"/>
    <w:rPr>
      <w:rFonts w:ascii="Cambria" w:eastAsia="Times New Roman" w:hAnsi="Cambria" w:cs="Times New Roman"/>
      <w:b/>
      <w:bCs/>
      <w:kern w:val="28"/>
      <w:sz w:val="32"/>
      <w:szCs w:val="32"/>
    </w:rPr>
  </w:style>
  <w:style w:type="paragraph" w:styleId="Header">
    <w:name w:val="header"/>
    <w:basedOn w:val="Normal"/>
    <w:link w:val="HeaderChar"/>
    <w:uiPriority w:val="99"/>
    <w:unhideWhenUsed/>
    <w:rsid w:val="000A78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78C5"/>
  </w:style>
  <w:style w:type="paragraph" w:styleId="Footer">
    <w:name w:val="footer"/>
    <w:basedOn w:val="Normal"/>
    <w:link w:val="FooterChar"/>
    <w:uiPriority w:val="99"/>
    <w:unhideWhenUsed/>
    <w:rsid w:val="000A78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78C5"/>
  </w:style>
  <w:style w:type="character" w:customStyle="1" w:styleId="Heading3Char">
    <w:name w:val="Heading 3 Char"/>
    <w:basedOn w:val="DefaultParagraphFont"/>
    <w:link w:val="Heading3"/>
    <w:uiPriority w:val="9"/>
    <w:rsid w:val="00505E3A"/>
    <w:rPr>
      <w:rFonts w:asciiTheme="majorHAnsi" w:eastAsiaTheme="majorEastAsia" w:hAnsiTheme="majorHAnsi" w:cstheme="majorBidi"/>
      <w:b/>
      <w:bCs/>
      <w:color w:val="4F81BD" w:themeColor="accent1"/>
    </w:rPr>
  </w:style>
  <w:style w:type="paragraph" w:styleId="BodyTextIndent">
    <w:name w:val="Body Text Indent"/>
    <w:basedOn w:val="Normal"/>
    <w:link w:val="BodyTextIndentChar"/>
    <w:uiPriority w:val="99"/>
    <w:semiHidden/>
    <w:unhideWhenUsed/>
    <w:rsid w:val="00324EDF"/>
    <w:pPr>
      <w:spacing w:after="120"/>
      <w:ind w:left="283"/>
    </w:pPr>
  </w:style>
  <w:style w:type="character" w:customStyle="1" w:styleId="BodyTextIndentChar">
    <w:name w:val="Body Text Indent Char"/>
    <w:basedOn w:val="DefaultParagraphFont"/>
    <w:link w:val="BodyTextIndent"/>
    <w:uiPriority w:val="99"/>
    <w:semiHidden/>
    <w:rsid w:val="00324EDF"/>
  </w:style>
  <w:style w:type="paragraph" w:customStyle="1" w:styleId="post-meta">
    <w:name w:val="post-meta"/>
    <w:basedOn w:val="Normal"/>
    <w:rsid w:val="00203A38"/>
    <w:pPr>
      <w:spacing w:before="100" w:beforeAutospacing="1" w:after="100" w:afterAutospacing="1" w:line="240" w:lineRule="auto"/>
    </w:pPr>
    <w:rPr>
      <w:rFonts w:eastAsia="Times New Roman" w:cs="Times New Roman"/>
      <w:sz w:val="24"/>
      <w:szCs w:val="24"/>
    </w:rPr>
  </w:style>
  <w:style w:type="character" w:customStyle="1" w:styleId="post-meta-author">
    <w:name w:val="post-meta-author"/>
    <w:basedOn w:val="DefaultParagraphFont"/>
    <w:rsid w:val="00203A38"/>
  </w:style>
  <w:style w:type="character" w:styleId="Hyperlink">
    <w:name w:val="Hyperlink"/>
    <w:basedOn w:val="DefaultParagraphFont"/>
    <w:uiPriority w:val="99"/>
    <w:unhideWhenUsed/>
    <w:rsid w:val="00203A38"/>
    <w:rPr>
      <w:color w:val="0000FF"/>
      <w:u w:val="single"/>
    </w:rPr>
  </w:style>
  <w:style w:type="character" w:customStyle="1" w:styleId="tie-date">
    <w:name w:val="tie-date"/>
    <w:basedOn w:val="DefaultParagraphFont"/>
    <w:rsid w:val="00203A38"/>
  </w:style>
  <w:style w:type="character" w:customStyle="1" w:styleId="post-cats">
    <w:name w:val="post-cats"/>
    <w:basedOn w:val="DefaultParagraphFont"/>
    <w:rsid w:val="00203A38"/>
  </w:style>
  <w:style w:type="character" w:customStyle="1" w:styleId="post-comments">
    <w:name w:val="post-comments"/>
    <w:basedOn w:val="DefaultParagraphFont"/>
    <w:rsid w:val="00203A38"/>
  </w:style>
  <w:style w:type="character" w:customStyle="1" w:styleId="post-views">
    <w:name w:val="post-views"/>
    <w:basedOn w:val="DefaultParagraphFont"/>
    <w:rsid w:val="00203A38"/>
  </w:style>
  <w:style w:type="character" w:customStyle="1" w:styleId="dropcap">
    <w:name w:val="dropcap"/>
    <w:basedOn w:val="DefaultParagraphFont"/>
    <w:rsid w:val="00203A38"/>
  </w:style>
  <w:style w:type="character" w:customStyle="1" w:styleId="Heading4Char">
    <w:name w:val="Heading 4 Char"/>
    <w:basedOn w:val="DefaultParagraphFont"/>
    <w:link w:val="Heading4"/>
    <w:uiPriority w:val="9"/>
    <w:semiHidden/>
    <w:rsid w:val="00E502AD"/>
    <w:rPr>
      <w:rFonts w:asciiTheme="majorHAnsi" w:eastAsiaTheme="majorEastAsia" w:hAnsiTheme="majorHAnsi" w:cstheme="majorBidi"/>
      <w:b/>
      <w:bCs/>
      <w:i/>
      <w:iCs/>
      <w:color w:val="4F81BD" w:themeColor="accent1"/>
    </w:rPr>
  </w:style>
  <w:style w:type="character" w:customStyle="1" w:styleId="apple-tab-span">
    <w:name w:val="apple-tab-span"/>
    <w:basedOn w:val="DefaultParagraphFont"/>
    <w:rsid w:val="00DA1E43"/>
  </w:style>
  <w:style w:type="character" w:customStyle="1" w:styleId="Bodytext">
    <w:name w:val="Body text_"/>
    <w:basedOn w:val="DefaultParagraphFont"/>
    <w:rsid w:val="00EB4FAD"/>
    <w:rPr>
      <w:rFonts w:ascii="Times New Roman" w:eastAsia="Times New Roman" w:hAnsi="Times New Roman" w:cs="Times New Roman"/>
      <w:b w:val="0"/>
      <w:bCs w:val="0"/>
      <w:i w:val="0"/>
      <w:iCs w:val="0"/>
      <w:smallCaps w:val="0"/>
      <w:strike w:val="0"/>
      <w:sz w:val="26"/>
      <w:szCs w:val="26"/>
      <w:u w:val="none"/>
    </w:rPr>
  </w:style>
  <w:style w:type="character" w:customStyle="1" w:styleId="BodyText1">
    <w:name w:val="Body Text1"/>
    <w:basedOn w:val="Bodytext"/>
    <w:rsid w:val="00EB4FAD"/>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rPr>
  </w:style>
  <w:style w:type="character" w:customStyle="1" w:styleId="Heading20">
    <w:name w:val="Heading #2_"/>
    <w:basedOn w:val="DefaultParagraphFont"/>
    <w:link w:val="Heading21"/>
    <w:rsid w:val="00EB4FAD"/>
    <w:rPr>
      <w:rFonts w:eastAsia="Times New Roman" w:cs="Times New Roman"/>
      <w:b/>
      <w:bCs/>
      <w:sz w:val="25"/>
      <w:szCs w:val="25"/>
      <w:shd w:val="clear" w:color="auto" w:fill="FFFFFF"/>
    </w:rPr>
  </w:style>
  <w:style w:type="character" w:customStyle="1" w:styleId="Bodytext4">
    <w:name w:val="Body text (4)_"/>
    <w:basedOn w:val="DefaultParagraphFont"/>
    <w:rsid w:val="00EB4FAD"/>
    <w:rPr>
      <w:rFonts w:ascii="Times New Roman" w:eastAsia="Times New Roman" w:hAnsi="Times New Roman" w:cs="Times New Roman"/>
      <w:b/>
      <w:bCs/>
      <w:i/>
      <w:iCs/>
      <w:smallCaps w:val="0"/>
      <w:strike w:val="0"/>
      <w:sz w:val="27"/>
      <w:szCs w:val="27"/>
      <w:u w:val="none"/>
    </w:rPr>
  </w:style>
  <w:style w:type="character" w:customStyle="1" w:styleId="Bodytext40">
    <w:name w:val="Body text (4)"/>
    <w:basedOn w:val="Bodytext4"/>
    <w:rsid w:val="00EB4FAD"/>
    <w:rPr>
      <w:rFonts w:ascii="Times New Roman" w:eastAsia="Times New Roman" w:hAnsi="Times New Roman" w:cs="Times New Roman"/>
      <w:b/>
      <w:bCs/>
      <w:i/>
      <w:iCs/>
      <w:smallCaps w:val="0"/>
      <w:strike w:val="0"/>
      <w:color w:val="000000"/>
      <w:spacing w:val="0"/>
      <w:w w:val="100"/>
      <w:position w:val="0"/>
      <w:sz w:val="27"/>
      <w:szCs w:val="27"/>
      <w:u w:val="single"/>
      <w:lang w:val="vi-VN"/>
    </w:rPr>
  </w:style>
  <w:style w:type="character" w:customStyle="1" w:styleId="Bodytext5">
    <w:name w:val="Body text (5)_"/>
    <w:basedOn w:val="DefaultParagraphFont"/>
    <w:rsid w:val="00EB4FAD"/>
    <w:rPr>
      <w:rFonts w:ascii="Times New Roman" w:eastAsia="Times New Roman" w:hAnsi="Times New Roman" w:cs="Times New Roman"/>
      <w:b w:val="0"/>
      <w:bCs w:val="0"/>
      <w:i/>
      <w:iCs/>
      <w:smallCaps w:val="0"/>
      <w:strike w:val="0"/>
      <w:sz w:val="26"/>
      <w:szCs w:val="26"/>
      <w:u w:val="none"/>
    </w:rPr>
  </w:style>
  <w:style w:type="character" w:customStyle="1" w:styleId="Bodytext5NotItalic">
    <w:name w:val="Body text (5) + Not Italic"/>
    <w:basedOn w:val="Bodytext5"/>
    <w:rsid w:val="00EB4FAD"/>
    <w:rPr>
      <w:rFonts w:ascii="Times New Roman" w:eastAsia="Times New Roman" w:hAnsi="Times New Roman" w:cs="Times New Roman"/>
      <w:b w:val="0"/>
      <w:bCs w:val="0"/>
      <w:i/>
      <w:iCs/>
      <w:smallCaps w:val="0"/>
      <w:strike w:val="0"/>
      <w:color w:val="000000"/>
      <w:spacing w:val="0"/>
      <w:w w:val="100"/>
      <w:position w:val="0"/>
      <w:sz w:val="26"/>
      <w:szCs w:val="26"/>
      <w:u w:val="none"/>
      <w:lang w:val="vi-VN"/>
    </w:rPr>
  </w:style>
  <w:style w:type="character" w:customStyle="1" w:styleId="Bodytext50">
    <w:name w:val="Body text (5)"/>
    <w:basedOn w:val="Bodytext5"/>
    <w:rsid w:val="00EB4FAD"/>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9">
    <w:name w:val="Body text + 9"/>
    <w:aliases w:val="5 pt,Bold,Spacing 0 pt,Body text (8) + 4,Body text + 8 pt,Body text + 13,Body text + 14"/>
    <w:basedOn w:val="Bodytext"/>
    <w:rsid w:val="00EB4FAD"/>
    <w:rPr>
      <w:rFonts w:ascii="Times New Roman" w:eastAsia="Times New Roman" w:hAnsi="Times New Roman" w:cs="Times New Roman"/>
      <w:b/>
      <w:bCs/>
      <w:i w:val="0"/>
      <w:iCs w:val="0"/>
      <w:smallCaps w:val="0"/>
      <w:strike w:val="0"/>
      <w:color w:val="000000"/>
      <w:spacing w:val="10"/>
      <w:w w:val="100"/>
      <w:position w:val="0"/>
      <w:sz w:val="19"/>
      <w:szCs w:val="19"/>
      <w:u w:val="none"/>
      <w:lang w:val="vi-VN"/>
    </w:rPr>
  </w:style>
  <w:style w:type="paragraph" w:customStyle="1" w:styleId="Heading21">
    <w:name w:val="Heading #2"/>
    <w:basedOn w:val="Normal"/>
    <w:link w:val="Heading20"/>
    <w:rsid w:val="00EB4FAD"/>
    <w:pPr>
      <w:widowControl w:val="0"/>
      <w:shd w:val="clear" w:color="auto" w:fill="FFFFFF"/>
      <w:spacing w:after="840" w:line="0" w:lineRule="atLeast"/>
      <w:ind w:hanging="1440"/>
      <w:jc w:val="center"/>
      <w:outlineLvl w:val="1"/>
    </w:pPr>
    <w:rPr>
      <w:rFonts w:eastAsia="Times New Roman" w:cs="Times New Roman"/>
      <w:b/>
      <w:bCs/>
      <w:sz w:val="25"/>
      <w:szCs w:val="25"/>
    </w:rPr>
  </w:style>
  <w:style w:type="character" w:customStyle="1" w:styleId="BodytextSpacing2pt">
    <w:name w:val="Body text + Spacing 2 pt"/>
    <w:basedOn w:val="Bodytext"/>
    <w:rsid w:val="00EB4FAD"/>
    <w:rPr>
      <w:rFonts w:ascii="Times New Roman" w:eastAsia="Times New Roman" w:hAnsi="Times New Roman" w:cs="Times New Roman"/>
      <w:b w:val="0"/>
      <w:bCs w:val="0"/>
      <w:i w:val="0"/>
      <w:iCs w:val="0"/>
      <w:smallCaps w:val="0"/>
      <w:strike w:val="0"/>
      <w:color w:val="000000"/>
      <w:spacing w:val="40"/>
      <w:w w:val="100"/>
      <w:position w:val="0"/>
      <w:sz w:val="26"/>
      <w:szCs w:val="26"/>
      <w:u w:val="none"/>
      <w:lang w:val="vi-VN"/>
    </w:rPr>
  </w:style>
  <w:style w:type="character" w:customStyle="1" w:styleId="Heading25pt">
    <w:name w:val="Heading #2 + 5 pt"/>
    <w:aliases w:val="Not Bold,Body text (2) + 5 pt"/>
    <w:basedOn w:val="Heading20"/>
    <w:rsid w:val="00CE77C5"/>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rPr>
  </w:style>
  <w:style w:type="character" w:customStyle="1" w:styleId="Bodytext6">
    <w:name w:val="Body text (6)_"/>
    <w:basedOn w:val="DefaultParagraphFont"/>
    <w:link w:val="Bodytext60"/>
    <w:rsid w:val="00C67AC3"/>
    <w:rPr>
      <w:rFonts w:eastAsia="Times New Roman" w:cs="Times New Roman"/>
      <w:b/>
      <w:bCs/>
      <w:i/>
      <w:iCs/>
      <w:shd w:val="clear" w:color="auto" w:fill="FFFFFF"/>
    </w:rPr>
  </w:style>
  <w:style w:type="paragraph" w:customStyle="1" w:styleId="Bodytext60">
    <w:name w:val="Body text (6)"/>
    <w:basedOn w:val="Normal"/>
    <w:link w:val="Bodytext6"/>
    <w:rsid w:val="00C67AC3"/>
    <w:pPr>
      <w:widowControl w:val="0"/>
      <w:shd w:val="clear" w:color="auto" w:fill="FFFFFF"/>
      <w:spacing w:after="0" w:line="418" w:lineRule="exact"/>
      <w:jc w:val="both"/>
    </w:pPr>
    <w:rPr>
      <w:rFonts w:eastAsia="Times New Roman" w:cs="Times New Roman"/>
      <w:b/>
      <w:bCs/>
      <w:i/>
      <w:iCs/>
    </w:rPr>
  </w:style>
  <w:style w:type="character" w:customStyle="1" w:styleId="Bodytext8">
    <w:name w:val="Body text (8)_"/>
    <w:basedOn w:val="DefaultParagraphFont"/>
    <w:link w:val="Bodytext80"/>
    <w:rsid w:val="00C67AC3"/>
    <w:rPr>
      <w:rFonts w:eastAsia="Times New Roman" w:cs="Times New Roman"/>
      <w:sz w:val="10"/>
      <w:szCs w:val="10"/>
      <w:shd w:val="clear" w:color="auto" w:fill="FFFFFF"/>
    </w:rPr>
  </w:style>
  <w:style w:type="paragraph" w:customStyle="1" w:styleId="Bodytext80">
    <w:name w:val="Body text (8)"/>
    <w:basedOn w:val="Normal"/>
    <w:link w:val="Bodytext8"/>
    <w:rsid w:val="00C67AC3"/>
    <w:pPr>
      <w:widowControl w:val="0"/>
      <w:shd w:val="clear" w:color="auto" w:fill="FFFFFF"/>
      <w:spacing w:after="180" w:line="0" w:lineRule="atLeast"/>
      <w:jc w:val="both"/>
    </w:pPr>
    <w:rPr>
      <w:rFonts w:eastAsia="Times New Roman" w:cs="Times New Roman"/>
      <w:sz w:val="10"/>
      <w:szCs w:val="10"/>
    </w:rPr>
  </w:style>
  <w:style w:type="character" w:customStyle="1" w:styleId="BodytextBold">
    <w:name w:val="Body text + Bold"/>
    <w:aliases w:val="Italic,Body text (9) + Times New Roman,4 pt"/>
    <w:basedOn w:val="Bodytext"/>
    <w:rsid w:val="00823549"/>
    <w:rPr>
      <w:rFonts w:ascii="Times New Roman" w:eastAsia="Times New Roman" w:hAnsi="Times New Roman" w:cs="Times New Roman"/>
      <w:b/>
      <w:bCs/>
      <w:i/>
      <w:iCs/>
      <w:smallCaps w:val="0"/>
      <w:strike w:val="0"/>
      <w:color w:val="000000"/>
      <w:spacing w:val="0"/>
      <w:w w:val="100"/>
      <w:position w:val="0"/>
      <w:sz w:val="26"/>
      <w:szCs w:val="26"/>
      <w:u w:val="single"/>
      <w:lang w:val="vi-VN"/>
    </w:rPr>
  </w:style>
  <w:style w:type="character" w:customStyle="1" w:styleId="Bodytext90">
    <w:name w:val="Body text (9)_"/>
    <w:basedOn w:val="DefaultParagraphFont"/>
    <w:rsid w:val="00823549"/>
    <w:rPr>
      <w:rFonts w:ascii="Times New Roman" w:eastAsia="Times New Roman" w:hAnsi="Times New Roman" w:cs="Times New Roman"/>
      <w:b/>
      <w:bCs/>
      <w:i/>
      <w:iCs/>
      <w:smallCaps w:val="0"/>
      <w:strike w:val="0"/>
      <w:sz w:val="26"/>
      <w:szCs w:val="26"/>
      <w:u w:val="none"/>
    </w:rPr>
  </w:style>
  <w:style w:type="character" w:customStyle="1" w:styleId="Bodytext9NotBold">
    <w:name w:val="Body text (9) + Not Bold"/>
    <w:aliases w:val="Not Italic"/>
    <w:basedOn w:val="Bodytext90"/>
    <w:rsid w:val="00823549"/>
    <w:rPr>
      <w:rFonts w:ascii="Times New Roman" w:eastAsia="Times New Roman" w:hAnsi="Times New Roman" w:cs="Times New Roman"/>
      <w:b/>
      <w:bCs/>
      <w:i/>
      <w:iCs/>
      <w:smallCaps w:val="0"/>
      <w:strike w:val="0"/>
      <w:color w:val="000000"/>
      <w:spacing w:val="0"/>
      <w:w w:val="100"/>
      <w:position w:val="0"/>
      <w:sz w:val="26"/>
      <w:szCs w:val="26"/>
      <w:u w:val="none"/>
      <w:lang w:val="vi-VN"/>
    </w:rPr>
  </w:style>
  <w:style w:type="character" w:customStyle="1" w:styleId="Bodytext91">
    <w:name w:val="Body text (9)"/>
    <w:basedOn w:val="Bodytext90"/>
    <w:rsid w:val="00823549"/>
    <w:rPr>
      <w:rFonts w:ascii="Times New Roman" w:eastAsia="Times New Roman" w:hAnsi="Times New Roman" w:cs="Times New Roman"/>
      <w:b/>
      <w:bCs/>
      <w:i/>
      <w:iCs/>
      <w:smallCaps w:val="0"/>
      <w:strike w:val="0"/>
      <w:color w:val="000000"/>
      <w:spacing w:val="0"/>
      <w:w w:val="100"/>
      <w:position w:val="0"/>
      <w:sz w:val="26"/>
      <w:szCs w:val="26"/>
      <w:u w:val="single"/>
      <w:lang w:val="vi-VN"/>
    </w:rPr>
  </w:style>
  <w:style w:type="character" w:customStyle="1" w:styleId="BodytextItalic">
    <w:name w:val="Body text + Italic"/>
    <w:basedOn w:val="Bodytext"/>
    <w:rsid w:val="00823549"/>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10">
    <w:name w:val="Body text (10)_"/>
    <w:basedOn w:val="DefaultParagraphFont"/>
    <w:rsid w:val="00823549"/>
    <w:rPr>
      <w:rFonts w:ascii="Times New Roman" w:eastAsia="Times New Roman" w:hAnsi="Times New Roman" w:cs="Times New Roman"/>
      <w:b w:val="0"/>
      <w:bCs w:val="0"/>
      <w:i/>
      <w:iCs/>
      <w:smallCaps w:val="0"/>
      <w:strike w:val="0"/>
      <w:sz w:val="26"/>
      <w:szCs w:val="26"/>
      <w:u w:val="none"/>
    </w:rPr>
  </w:style>
  <w:style w:type="character" w:customStyle="1" w:styleId="Bodytext100">
    <w:name w:val="Body text (10)"/>
    <w:basedOn w:val="Bodytext10"/>
    <w:rsid w:val="00823549"/>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10NotItalic">
    <w:name w:val="Body text (10) + Not Italic"/>
    <w:basedOn w:val="Bodytext10"/>
    <w:rsid w:val="00823549"/>
    <w:rPr>
      <w:rFonts w:ascii="Times New Roman" w:eastAsia="Times New Roman" w:hAnsi="Times New Roman" w:cs="Times New Roman"/>
      <w:b w:val="0"/>
      <w:bCs w:val="0"/>
      <w:i/>
      <w:iCs/>
      <w:smallCaps w:val="0"/>
      <w:strike w:val="0"/>
      <w:color w:val="000000"/>
      <w:spacing w:val="0"/>
      <w:w w:val="100"/>
      <w:position w:val="0"/>
      <w:sz w:val="26"/>
      <w:szCs w:val="26"/>
      <w:u w:val="none"/>
      <w:lang w:val="vi-VN"/>
    </w:rPr>
  </w:style>
  <w:style w:type="character" w:customStyle="1" w:styleId="Bodytext2">
    <w:name w:val="Body text (2)_"/>
    <w:basedOn w:val="DefaultParagraphFont"/>
    <w:rsid w:val="005475F1"/>
    <w:rPr>
      <w:rFonts w:ascii="Times New Roman" w:eastAsia="Times New Roman" w:hAnsi="Times New Roman" w:cs="Times New Roman"/>
      <w:b/>
      <w:bCs/>
      <w:i w:val="0"/>
      <w:iCs w:val="0"/>
      <w:smallCaps w:val="0"/>
      <w:strike w:val="0"/>
      <w:sz w:val="26"/>
      <w:szCs w:val="26"/>
      <w:u w:val="none"/>
    </w:rPr>
  </w:style>
  <w:style w:type="character" w:customStyle="1" w:styleId="Heading10">
    <w:name w:val="Heading #1_"/>
    <w:basedOn w:val="DefaultParagraphFont"/>
    <w:link w:val="Heading11"/>
    <w:rsid w:val="005475F1"/>
    <w:rPr>
      <w:rFonts w:eastAsia="Times New Roman" w:cs="Times New Roman"/>
      <w:b/>
      <w:bCs/>
      <w:sz w:val="26"/>
      <w:szCs w:val="26"/>
      <w:shd w:val="clear" w:color="auto" w:fill="FFFFFF"/>
    </w:rPr>
  </w:style>
  <w:style w:type="character" w:customStyle="1" w:styleId="Heading1NotBold">
    <w:name w:val="Heading #1 + Not Bold"/>
    <w:basedOn w:val="Heading10"/>
    <w:rsid w:val="005475F1"/>
    <w:rPr>
      <w:rFonts w:eastAsia="Times New Roman" w:cs="Times New Roman"/>
      <w:b/>
      <w:bCs/>
      <w:color w:val="000000"/>
      <w:spacing w:val="0"/>
      <w:w w:val="100"/>
      <w:position w:val="0"/>
      <w:sz w:val="26"/>
      <w:szCs w:val="26"/>
      <w:shd w:val="clear" w:color="auto" w:fill="FFFFFF"/>
      <w:lang w:val="vi-VN"/>
    </w:rPr>
  </w:style>
  <w:style w:type="character" w:customStyle="1" w:styleId="Bodytext2NotBold">
    <w:name w:val="Body text (2) + Not Bold"/>
    <w:basedOn w:val="Bodytext2"/>
    <w:rsid w:val="005475F1"/>
    <w:rPr>
      <w:rFonts w:ascii="Times New Roman" w:eastAsia="Times New Roman" w:hAnsi="Times New Roman" w:cs="Times New Roman"/>
      <w:b/>
      <w:bCs/>
      <w:i w:val="0"/>
      <w:iCs w:val="0"/>
      <w:smallCaps w:val="0"/>
      <w:strike w:val="0"/>
      <w:color w:val="000000"/>
      <w:spacing w:val="0"/>
      <w:w w:val="100"/>
      <w:position w:val="0"/>
      <w:sz w:val="26"/>
      <w:szCs w:val="26"/>
      <w:u w:val="none"/>
      <w:lang w:val="vi-VN"/>
    </w:rPr>
  </w:style>
  <w:style w:type="character" w:customStyle="1" w:styleId="Bodytext20">
    <w:name w:val="Body text (2)"/>
    <w:basedOn w:val="Bodytext2"/>
    <w:rsid w:val="005475F1"/>
    <w:rPr>
      <w:rFonts w:ascii="Times New Roman" w:eastAsia="Times New Roman" w:hAnsi="Times New Roman" w:cs="Times New Roman"/>
      <w:b/>
      <w:bCs/>
      <w:i w:val="0"/>
      <w:iCs w:val="0"/>
      <w:smallCaps w:val="0"/>
      <w:strike w:val="0"/>
      <w:color w:val="000000"/>
      <w:spacing w:val="0"/>
      <w:w w:val="100"/>
      <w:position w:val="0"/>
      <w:sz w:val="26"/>
      <w:szCs w:val="26"/>
      <w:u w:val="single"/>
      <w:lang w:val="vi-VN"/>
    </w:rPr>
  </w:style>
  <w:style w:type="character" w:customStyle="1" w:styleId="Bodytext3">
    <w:name w:val="Body text (3)_"/>
    <w:basedOn w:val="DefaultParagraphFont"/>
    <w:link w:val="Bodytext30"/>
    <w:rsid w:val="005475F1"/>
    <w:rPr>
      <w:rFonts w:eastAsia="Times New Roman" w:cs="Times New Roman"/>
      <w:i/>
      <w:iCs/>
      <w:sz w:val="26"/>
      <w:szCs w:val="26"/>
      <w:shd w:val="clear" w:color="auto" w:fill="FFFFFF"/>
    </w:rPr>
  </w:style>
  <w:style w:type="paragraph" w:customStyle="1" w:styleId="Heading11">
    <w:name w:val="Heading #1"/>
    <w:basedOn w:val="Normal"/>
    <w:link w:val="Heading10"/>
    <w:rsid w:val="005475F1"/>
    <w:pPr>
      <w:widowControl w:val="0"/>
      <w:shd w:val="clear" w:color="auto" w:fill="FFFFFF"/>
      <w:spacing w:before="540" w:after="0" w:line="0" w:lineRule="atLeast"/>
      <w:ind w:hanging="360"/>
      <w:jc w:val="both"/>
      <w:outlineLvl w:val="0"/>
    </w:pPr>
    <w:rPr>
      <w:rFonts w:eastAsia="Times New Roman" w:cs="Times New Roman"/>
      <w:b/>
      <w:bCs/>
      <w:sz w:val="26"/>
      <w:szCs w:val="26"/>
    </w:rPr>
  </w:style>
  <w:style w:type="paragraph" w:customStyle="1" w:styleId="Bodytext30">
    <w:name w:val="Body text (3)"/>
    <w:basedOn w:val="Normal"/>
    <w:link w:val="Bodytext3"/>
    <w:rsid w:val="005475F1"/>
    <w:pPr>
      <w:widowControl w:val="0"/>
      <w:shd w:val="clear" w:color="auto" w:fill="FFFFFF"/>
      <w:spacing w:after="0" w:line="302" w:lineRule="exact"/>
      <w:jc w:val="both"/>
    </w:pPr>
    <w:rPr>
      <w:rFonts w:eastAsia="Times New Roman" w:cs="Times New Roman"/>
      <w:i/>
      <w:iCs/>
      <w:sz w:val="26"/>
      <w:szCs w:val="26"/>
    </w:rPr>
  </w:style>
  <w:style w:type="character" w:customStyle="1" w:styleId="Heading30">
    <w:name w:val="Heading #3_"/>
    <w:basedOn w:val="DefaultParagraphFont"/>
    <w:link w:val="Heading31"/>
    <w:rsid w:val="00B61E87"/>
    <w:rPr>
      <w:rFonts w:eastAsia="Times New Roman" w:cs="Times New Roman"/>
      <w:b/>
      <w:bCs/>
      <w:szCs w:val="28"/>
      <w:shd w:val="clear" w:color="auto" w:fill="FFFFFF"/>
    </w:rPr>
  </w:style>
  <w:style w:type="character" w:customStyle="1" w:styleId="Bodytext3Italic">
    <w:name w:val="Body text (3) + Italic"/>
    <w:basedOn w:val="Bodytext3"/>
    <w:rsid w:val="00B61E87"/>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vi-VN"/>
    </w:rPr>
  </w:style>
  <w:style w:type="paragraph" w:customStyle="1" w:styleId="Heading31">
    <w:name w:val="Heading #3"/>
    <w:basedOn w:val="Normal"/>
    <w:link w:val="Heading30"/>
    <w:rsid w:val="00B61E87"/>
    <w:pPr>
      <w:widowControl w:val="0"/>
      <w:shd w:val="clear" w:color="auto" w:fill="FFFFFF"/>
      <w:spacing w:after="660" w:line="0" w:lineRule="atLeast"/>
      <w:ind w:hanging="360"/>
      <w:jc w:val="both"/>
      <w:outlineLvl w:val="2"/>
    </w:pPr>
    <w:rPr>
      <w:rFonts w:eastAsia="Times New Roman" w:cs="Times New Roman"/>
      <w:b/>
      <w:bCs/>
      <w:szCs w:val="28"/>
    </w:rPr>
  </w:style>
  <w:style w:type="paragraph" w:customStyle="1" w:styleId="ListParagraph1">
    <w:name w:val="List Paragraph1"/>
    <w:basedOn w:val="Normal"/>
    <w:uiPriority w:val="34"/>
    <w:qFormat/>
    <w:rsid w:val="00F37828"/>
    <w:pPr>
      <w:spacing w:after="160" w:line="259" w:lineRule="auto"/>
      <w:ind w:left="720"/>
      <w:contextualSpacing/>
    </w:pPr>
    <w:rPr>
      <w:rFonts w:eastAsia="Calibri" w:cs="Times New Roman"/>
      <w:szCs w:val="28"/>
    </w:rPr>
  </w:style>
  <w:style w:type="character" w:customStyle="1" w:styleId="Bodytext6NotItalic">
    <w:name w:val="Body text (6) + Not Italic"/>
    <w:basedOn w:val="Bodytext6"/>
    <w:rsid w:val="000C4468"/>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vi-VN"/>
    </w:rPr>
  </w:style>
  <w:style w:type="character" w:customStyle="1" w:styleId="Bodytext7">
    <w:name w:val="Body text (7)_"/>
    <w:basedOn w:val="DefaultParagraphFont"/>
    <w:link w:val="Bodytext70"/>
    <w:rsid w:val="000C4468"/>
    <w:rPr>
      <w:rFonts w:eastAsia="Times New Roman" w:cs="Times New Roman"/>
      <w:b/>
      <w:bCs/>
      <w:i/>
      <w:iCs/>
      <w:szCs w:val="28"/>
      <w:shd w:val="clear" w:color="auto" w:fill="FFFFFF"/>
    </w:rPr>
  </w:style>
  <w:style w:type="paragraph" w:customStyle="1" w:styleId="Bodytext70">
    <w:name w:val="Body text (7)"/>
    <w:basedOn w:val="Normal"/>
    <w:link w:val="Bodytext7"/>
    <w:rsid w:val="000C4468"/>
    <w:pPr>
      <w:widowControl w:val="0"/>
      <w:shd w:val="clear" w:color="auto" w:fill="FFFFFF"/>
      <w:spacing w:after="0" w:line="442" w:lineRule="exact"/>
      <w:jc w:val="both"/>
    </w:pPr>
    <w:rPr>
      <w:rFonts w:eastAsia="Times New Roman" w:cs="Times New Roman"/>
      <w:b/>
      <w:bCs/>
      <w:i/>
      <w:iCs/>
      <w:szCs w:val="28"/>
    </w:rPr>
  </w:style>
  <w:style w:type="character" w:customStyle="1" w:styleId="apple-converted-space">
    <w:name w:val="apple-converted-space"/>
    <w:basedOn w:val="DefaultParagraphFont"/>
    <w:rsid w:val="00194BF6"/>
  </w:style>
  <w:style w:type="character" w:customStyle="1" w:styleId="Title1">
    <w:name w:val="Title1"/>
    <w:basedOn w:val="DefaultParagraphFont"/>
    <w:rsid w:val="008E467A"/>
  </w:style>
  <w:style w:type="paragraph" w:customStyle="1" w:styleId="para">
    <w:name w:val="para"/>
    <w:basedOn w:val="Normal"/>
    <w:rsid w:val="001B03A5"/>
    <w:pPr>
      <w:spacing w:before="100" w:beforeAutospacing="1" w:after="100" w:afterAutospacing="1" w:line="240" w:lineRule="auto"/>
    </w:pPr>
    <w:rPr>
      <w:rFonts w:eastAsia="Times New Roman" w:cs="Times New Roman"/>
      <w:sz w:val="24"/>
      <w:szCs w:val="24"/>
    </w:rPr>
  </w:style>
  <w:style w:type="paragraph" w:styleId="BodyText0">
    <w:name w:val="Body Text"/>
    <w:basedOn w:val="Normal"/>
    <w:link w:val="BodyTextChar"/>
    <w:uiPriority w:val="99"/>
    <w:semiHidden/>
    <w:unhideWhenUsed/>
    <w:rsid w:val="0069068F"/>
    <w:pPr>
      <w:spacing w:after="120"/>
    </w:pPr>
  </w:style>
  <w:style w:type="character" w:customStyle="1" w:styleId="BodyTextChar">
    <w:name w:val="Body Text Char"/>
    <w:basedOn w:val="DefaultParagraphFont"/>
    <w:link w:val="BodyText0"/>
    <w:uiPriority w:val="99"/>
    <w:semiHidden/>
    <w:rsid w:val="006906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0CE1"/>
  </w:style>
  <w:style w:type="paragraph" w:styleId="Heading1">
    <w:name w:val="heading 1"/>
    <w:basedOn w:val="Normal"/>
    <w:next w:val="Normal"/>
    <w:link w:val="Heading1Char"/>
    <w:uiPriority w:val="9"/>
    <w:qFormat/>
    <w:rsid w:val="00E12189"/>
    <w:pPr>
      <w:keepNext/>
      <w:spacing w:before="240" w:after="60" w:line="240" w:lineRule="auto"/>
      <w:outlineLvl w:val="0"/>
    </w:pPr>
    <w:rPr>
      <w:rFonts w:eastAsia="Times New Roman" w:cs="Times New Roman"/>
      <w:b/>
      <w:bCs/>
      <w:kern w:val="32"/>
      <w:sz w:val="26"/>
      <w:szCs w:val="32"/>
    </w:rPr>
  </w:style>
  <w:style w:type="paragraph" w:styleId="Heading2">
    <w:name w:val="heading 2"/>
    <w:basedOn w:val="Normal"/>
    <w:next w:val="Normal"/>
    <w:link w:val="Heading2Char"/>
    <w:uiPriority w:val="9"/>
    <w:unhideWhenUsed/>
    <w:qFormat/>
    <w:rsid w:val="00FC5EE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05E3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502A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21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E12189"/>
    <w:rPr>
      <w:rFonts w:eastAsia="Times New Roman" w:cs="Times New Roman"/>
      <w:b/>
      <w:bCs/>
      <w:kern w:val="32"/>
      <w:sz w:val="26"/>
      <w:szCs w:val="32"/>
    </w:rPr>
  </w:style>
  <w:style w:type="paragraph" w:styleId="BodyTextIndent2">
    <w:name w:val="Body Text Indent 2"/>
    <w:basedOn w:val="Normal"/>
    <w:link w:val="BodyTextIndent2Char"/>
    <w:rsid w:val="00E12189"/>
    <w:pPr>
      <w:spacing w:after="0" w:line="240" w:lineRule="auto"/>
      <w:ind w:left="720"/>
      <w:jc w:val="both"/>
    </w:pPr>
    <w:rPr>
      <w:rFonts w:eastAsia="Times New Roman" w:cs="Times New Roman"/>
      <w:szCs w:val="28"/>
    </w:rPr>
  </w:style>
  <w:style w:type="character" w:customStyle="1" w:styleId="BodyTextIndent2Char">
    <w:name w:val="Body Text Indent 2 Char"/>
    <w:basedOn w:val="DefaultParagraphFont"/>
    <w:link w:val="BodyTextIndent2"/>
    <w:rsid w:val="00E12189"/>
    <w:rPr>
      <w:rFonts w:eastAsia="Times New Roman" w:cs="Times New Roman"/>
      <w:szCs w:val="28"/>
    </w:rPr>
  </w:style>
  <w:style w:type="paragraph" w:styleId="FootnoteText">
    <w:name w:val="footnote text"/>
    <w:basedOn w:val="Normal"/>
    <w:link w:val="FootnoteTextChar"/>
    <w:semiHidden/>
    <w:rsid w:val="00E12189"/>
    <w:pPr>
      <w:spacing w:after="0" w:line="240" w:lineRule="auto"/>
    </w:pPr>
    <w:rPr>
      <w:rFonts w:eastAsia="Times New Roman" w:cs="Times New Roman"/>
      <w:sz w:val="20"/>
      <w:szCs w:val="20"/>
    </w:rPr>
  </w:style>
  <w:style w:type="character" w:customStyle="1" w:styleId="FootnoteTextChar">
    <w:name w:val="Footnote Text Char"/>
    <w:basedOn w:val="DefaultParagraphFont"/>
    <w:link w:val="FootnoteText"/>
    <w:semiHidden/>
    <w:rsid w:val="00E12189"/>
    <w:rPr>
      <w:rFonts w:eastAsia="Times New Roman" w:cs="Times New Roman"/>
      <w:sz w:val="20"/>
      <w:szCs w:val="20"/>
    </w:rPr>
  </w:style>
  <w:style w:type="character" w:styleId="FootnoteReference">
    <w:name w:val="footnote reference"/>
    <w:basedOn w:val="DefaultParagraphFont"/>
    <w:uiPriority w:val="99"/>
    <w:semiHidden/>
    <w:rsid w:val="00E12189"/>
    <w:rPr>
      <w:vertAlign w:val="superscript"/>
    </w:rPr>
  </w:style>
  <w:style w:type="character" w:customStyle="1" w:styleId="apple-style-span">
    <w:name w:val="apple-style-span"/>
    <w:basedOn w:val="DefaultParagraphFont"/>
    <w:rsid w:val="00FE66D4"/>
  </w:style>
  <w:style w:type="paragraph" w:styleId="ListParagraph">
    <w:name w:val="List Paragraph"/>
    <w:basedOn w:val="Normal"/>
    <w:qFormat/>
    <w:rsid w:val="00FE66D4"/>
    <w:pPr>
      <w:spacing w:after="0" w:line="240" w:lineRule="auto"/>
      <w:ind w:left="720"/>
      <w:contextualSpacing/>
    </w:pPr>
    <w:rPr>
      <w:rFonts w:eastAsia="Times New Roman" w:cs="Times New Roman"/>
      <w:sz w:val="24"/>
      <w:szCs w:val="24"/>
    </w:rPr>
  </w:style>
  <w:style w:type="paragraph" w:styleId="NoSpacing">
    <w:name w:val="No Spacing"/>
    <w:uiPriority w:val="1"/>
    <w:qFormat/>
    <w:rsid w:val="0075247B"/>
    <w:pPr>
      <w:spacing w:after="0" w:line="240" w:lineRule="auto"/>
      <w:jc w:val="center"/>
    </w:pPr>
    <w:rPr>
      <w:rFonts w:asciiTheme="minorHAnsi" w:hAnsiTheme="minorHAnsi"/>
      <w:sz w:val="22"/>
    </w:rPr>
  </w:style>
  <w:style w:type="paragraph" w:styleId="BalloonText">
    <w:name w:val="Balloon Text"/>
    <w:basedOn w:val="Normal"/>
    <w:link w:val="BalloonTextChar"/>
    <w:uiPriority w:val="99"/>
    <w:semiHidden/>
    <w:unhideWhenUsed/>
    <w:rsid w:val="00B551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5138"/>
    <w:rPr>
      <w:rFonts w:ascii="Tahoma" w:hAnsi="Tahoma" w:cs="Tahoma"/>
      <w:sz w:val="16"/>
      <w:szCs w:val="16"/>
    </w:rPr>
  </w:style>
  <w:style w:type="paragraph" w:styleId="NormalWeb">
    <w:name w:val="Normal (Web)"/>
    <w:basedOn w:val="Normal"/>
    <w:uiPriority w:val="99"/>
    <w:unhideWhenUsed/>
    <w:rsid w:val="008113A8"/>
    <w:pPr>
      <w:spacing w:before="100" w:beforeAutospacing="1" w:after="100" w:afterAutospacing="1" w:line="240" w:lineRule="auto"/>
    </w:pPr>
    <w:rPr>
      <w:rFonts w:eastAsia="Times New Roman" w:cs="Times New Roman"/>
      <w:sz w:val="24"/>
      <w:szCs w:val="24"/>
    </w:rPr>
  </w:style>
  <w:style w:type="character" w:styleId="Strong">
    <w:name w:val="Strong"/>
    <w:uiPriority w:val="22"/>
    <w:qFormat/>
    <w:rsid w:val="008113A8"/>
    <w:rPr>
      <w:b/>
      <w:bCs/>
    </w:rPr>
  </w:style>
  <w:style w:type="character" w:customStyle="1" w:styleId="Heading2Char">
    <w:name w:val="Heading 2 Char"/>
    <w:basedOn w:val="DefaultParagraphFont"/>
    <w:link w:val="Heading2"/>
    <w:uiPriority w:val="9"/>
    <w:rsid w:val="00FC5EEE"/>
    <w:rPr>
      <w:rFonts w:asciiTheme="majorHAnsi" w:eastAsiaTheme="majorEastAsia" w:hAnsiTheme="majorHAnsi" w:cstheme="majorBidi"/>
      <w:b/>
      <w:bCs/>
      <w:color w:val="4F81BD" w:themeColor="accent1"/>
      <w:sz w:val="26"/>
      <w:szCs w:val="26"/>
    </w:rPr>
  </w:style>
  <w:style w:type="paragraph" w:styleId="Subtitle">
    <w:name w:val="Subtitle"/>
    <w:basedOn w:val="Normal"/>
    <w:next w:val="Normal"/>
    <w:link w:val="SubtitleChar"/>
    <w:uiPriority w:val="11"/>
    <w:qFormat/>
    <w:rsid w:val="00FC5EEE"/>
    <w:pPr>
      <w:spacing w:after="60"/>
      <w:jc w:val="center"/>
      <w:outlineLvl w:val="1"/>
    </w:pPr>
    <w:rPr>
      <w:rFonts w:ascii="Cambria" w:eastAsia="Times New Roman" w:hAnsi="Cambria" w:cs="Times New Roman"/>
      <w:sz w:val="24"/>
      <w:szCs w:val="24"/>
    </w:rPr>
  </w:style>
  <w:style w:type="character" w:customStyle="1" w:styleId="SubtitleChar">
    <w:name w:val="Subtitle Char"/>
    <w:basedOn w:val="DefaultParagraphFont"/>
    <w:link w:val="Subtitle"/>
    <w:uiPriority w:val="11"/>
    <w:rsid w:val="00FC5EEE"/>
    <w:rPr>
      <w:rFonts w:ascii="Cambria" w:eastAsia="Times New Roman" w:hAnsi="Cambria" w:cs="Times New Roman"/>
      <w:sz w:val="24"/>
      <w:szCs w:val="24"/>
    </w:rPr>
  </w:style>
  <w:style w:type="character" w:styleId="Emphasis">
    <w:name w:val="Emphasis"/>
    <w:uiPriority w:val="20"/>
    <w:qFormat/>
    <w:rsid w:val="00FC5EEE"/>
    <w:rPr>
      <w:i/>
      <w:iCs/>
    </w:rPr>
  </w:style>
  <w:style w:type="paragraph" w:styleId="Title">
    <w:name w:val="Title"/>
    <w:basedOn w:val="Normal"/>
    <w:next w:val="Normal"/>
    <w:link w:val="TitleChar"/>
    <w:uiPriority w:val="10"/>
    <w:qFormat/>
    <w:rsid w:val="00FC5EEE"/>
    <w:pPr>
      <w:spacing w:before="240" w:after="60"/>
      <w:jc w:val="center"/>
      <w:outlineLvl w:val="0"/>
    </w:pPr>
    <w:rPr>
      <w:rFonts w:ascii="Cambria" w:eastAsia="Times New Roman" w:hAnsi="Cambria" w:cs="Times New Roman"/>
      <w:b/>
      <w:bCs/>
      <w:kern w:val="28"/>
      <w:sz w:val="32"/>
      <w:szCs w:val="32"/>
    </w:rPr>
  </w:style>
  <w:style w:type="character" w:customStyle="1" w:styleId="TitleChar">
    <w:name w:val="Title Char"/>
    <w:basedOn w:val="DefaultParagraphFont"/>
    <w:link w:val="Title"/>
    <w:uiPriority w:val="10"/>
    <w:rsid w:val="00FC5EEE"/>
    <w:rPr>
      <w:rFonts w:ascii="Cambria" w:eastAsia="Times New Roman" w:hAnsi="Cambria" w:cs="Times New Roman"/>
      <w:b/>
      <w:bCs/>
      <w:kern w:val="28"/>
      <w:sz w:val="32"/>
      <w:szCs w:val="32"/>
    </w:rPr>
  </w:style>
  <w:style w:type="paragraph" w:styleId="Header">
    <w:name w:val="header"/>
    <w:basedOn w:val="Normal"/>
    <w:link w:val="HeaderChar"/>
    <w:uiPriority w:val="99"/>
    <w:unhideWhenUsed/>
    <w:rsid w:val="000A78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78C5"/>
  </w:style>
  <w:style w:type="paragraph" w:styleId="Footer">
    <w:name w:val="footer"/>
    <w:basedOn w:val="Normal"/>
    <w:link w:val="FooterChar"/>
    <w:uiPriority w:val="99"/>
    <w:unhideWhenUsed/>
    <w:rsid w:val="000A78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78C5"/>
  </w:style>
  <w:style w:type="character" w:customStyle="1" w:styleId="Heading3Char">
    <w:name w:val="Heading 3 Char"/>
    <w:basedOn w:val="DefaultParagraphFont"/>
    <w:link w:val="Heading3"/>
    <w:uiPriority w:val="9"/>
    <w:rsid w:val="00505E3A"/>
    <w:rPr>
      <w:rFonts w:asciiTheme="majorHAnsi" w:eastAsiaTheme="majorEastAsia" w:hAnsiTheme="majorHAnsi" w:cstheme="majorBidi"/>
      <w:b/>
      <w:bCs/>
      <w:color w:val="4F81BD" w:themeColor="accent1"/>
    </w:rPr>
  </w:style>
  <w:style w:type="paragraph" w:styleId="BodyTextIndent">
    <w:name w:val="Body Text Indent"/>
    <w:basedOn w:val="Normal"/>
    <w:link w:val="BodyTextIndentChar"/>
    <w:uiPriority w:val="99"/>
    <w:semiHidden/>
    <w:unhideWhenUsed/>
    <w:rsid w:val="00324EDF"/>
    <w:pPr>
      <w:spacing w:after="120"/>
      <w:ind w:left="283"/>
    </w:pPr>
  </w:style>
  <w:style w:type="character" w:customStyle="1" w:styleId="BodyTextIndentChar">
    <w:name w:val="Body Text Indent Char"/>
    <w:basedOn w:val="DefaultParagraphFont"/>
    <w:link w:val="BodyTextIndent"/>
    <w:uiPriority w:val="99"/>
    <w:semiHidden/>
    <w:rsid w:val="00324EDF"/>
  </w:style>
  <w:style w:type="paragraph" w:customStyle="1" w:styleId="post-meta">
    <w:name w:val="post-meta"/>
    <w:basedOn w:val="Normal"/>
    <w:rsid w:val="00203A38"/>
    <w:pPr>
      <w:spacing w:before="100" w:beforeAutospacing="1" w:after="100" w:afterAutospacing="1" w:line="240" w:lineRule="auto"/>
    </w:pPr>
    <w:rPr>
      <w:rFonts w:eastAsia="Times New Roman" w:cs="Times New Roman"/>
      <w:sz w:val="24"/>
      <w:szCs w:val="24"/>
    </w:rPr>
  </w:style>
  <w:style w:type="character" w:customStyle="1" w:styleId="post-meta-author">
    <w:name w:val="post-meta-author"/>
    <w:basedOn w:val="DefaultParagraphFont"/>
    <w:rsid w:val="00203A38"/>
  </w:style>
  <w:style w:type="character" w:styleId="Hyperlink">
    <w:name w:val="Hyperlink"/>
    <w:basedOn w:val="DefaultParagraphFont"/>
    <w:uiPriority w:val="99"/>
    <w:unhideWhenUsed/>
    <w:rsid w:val="00203A38"/>
    <w:rPr>
      <w:color w:val="0000FF"/>
      <w:u w:val="single"/>
    </w:rPr>
  </w:style>
  <w:style w:type="character" w:customStyle="1" w:styleId="tie-date">
    <w:name w:val="tie-date"/>
    <w:basedOn w:val="DefaultParagraphFont"/>
    <w:rsid w:val="00203A38"/>
  </w:style>
  <w:style w:type="character" w:customStyle="1" w:styleId="post-cats">
    <w:name w:val="post-cats"/>
    <w:basedOn w:val="DefaultParagraphFont"/>
    <w:rsid w:val="00203A38"/>
  </w:style>
  <w:style w:type="character" w:customStyle="1" w:styleId="post-comments">
    <w:name w:val="post-comments"/>
    <w:basedOn w:val="DefaultParagraphFont"/>
    <w:rsid w:val="00203A38"/>
  </w:style>
  <w:style w:type="character" w:customStyle="1" w:styleId="post-views">
    <w:name w:val="post-views"/>
    <w:basedOn w:val="DefaultParagraphFont"/>
    <w:rsid w:val="00203A38"/>
  </w:style>
  <w:style w:type="character" w:customStyle="1" w:styleId="dropcap">
    <w:name w:val="dropcap"/>
    <w:basedOn w:val="DefaultParagraphFont"/>
    <w:rsid w:val="00203A38"/>
  </w:style>
  <w:style w:type="character" w:customStyle="1" w:styleId="Heading4Char">
    <w:name w:val="Heading 4 Char"/>
    <w:basedOn w:val="DefaultParagraphFont"/>
    <w:link w:val="Heading4"/>
    <w:uiPriority w:val="9"/>
    <w:semiHidden/>
    <w:rsid w:val="00E502AD"/>
    <w:rPr>
      <w:rFonts w:asciiTheme="majorHAnsi" w:eastAsiaTheme="majorEastAsia" w:hAnsiTheme="majorHAnsi" w:cstheme="majorBidi"/>
      <w:b/>
      <w:bCs/>
      <w:i/>
      <w:iCs/>
      <w:color w:val="4F81BD" w:themeColor="accent1"/>
    </w:rPr>
  </w:style>
  <w:style w:type="character" w:customStyle="1" w:styleId="apple-tab-span">
    <w:name w:val="apple-tab-span"/>
    <w:basedOn w:val="DefaultParagraphFont"/>
    <w:rsid w:val="00DA1E43"/>
  </w:style>
  <w:style w:type="character" w:customStyle="1" w:styleId="Bodytext">
    <w:name w:val="Body text_"/>
    <w:basedOn w:val="DefaultParagraphFont"/>
    <w:rsid w:val="00EB4FAD"/>
    <w:rPr>
      <w:rFonts w:ascii="Times New Roman" w:eastAsia="Times New Roman" w:hAnsi="Times New Roman" w:cs="Times New Roman"/>
      <w:b w:val="0"/>
      <w:bCs w:val="0"/>
      <w:i w:val="0"/>
      <w:iCs w:val="0"/>
      <w:smallCaps w:val="0"/>
      <w:strike w:val="0"/>
      <w:sz w:val="26"/>
      <w:szCs w:val="26"/>
      <w:u w:val="none"/>
    </w:rPr>
  </w:style>
  <w:style w:type="character" w:customStyle="1" w:styleId="BodyText1">
    <w:name w:val="Body Text1"/>
    <w:basedOn w:val="Bodytext"/>
    <w:rsid w:val="00EB4FAD"/>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rPr>
  </w:style>
  <w:style w:type="character" w:customStyle="1" w:styleId="Heading20">
    <w:name w:val="Heading #2_"/>
    <w:basedOn w:val="DefaultParagraphFont"/>
    <w:link w:val="Heading21"/>
    <w:rsid w:val="00EB4FAD"/>
    <w:rPr>
      <w:rFonts w:eastAsia="Times New Roman" w:cs="Times New Roman"/>
      <w:b/>
      <w:bCs/>
      <w:sz w:val="25"/>
      <w:szCs w:val="25"/>
      <w:shd w:val="clear" w:color="auto" w:fill="FFFFFF"/>
    </w:rPr>
  </w:style>
  <w:style w:type="character" w:customStyle="1" w:styleId="Bodytext4">
    <w:name w:val="Body text (4)_"/>
    <w:basedOn w:val="DefaultParagraphFont"/>
    <w:rsid w:val="00EB4FAD"/>
    <w:rPr>
      <w:rFonts w:ascii="Times New Roman" w:eastAsia="Times New Roman" w:hAnsi="Times New Roman" w:cs="Times New Roman"/>
      <w:b/>
      <w:bCs/>
      <w:i/>
      <w:iCs/>
      <w:smallCaps w:val="0"/>
      <w:strike w:val="0"/>
      <w:sz w:val="27"/>
      <w:szCs w:val="27"/>
      <w:u w:val="none"/>
    </w:rPr>
  </w:style>
  <w:style w:type="character" w:customStyle="1" w:styleId="Bodytext40">
    <w:name w:val="Body text (4)"/>
    <w:basedOn w:val="Bodytext4"/>
    <w:rsid w:val="00EB4FAD"/>
    <w:rPr>
      <w:rFonts w:ascii="Times New Roman" w:eastAsia="Times New Roman" w:hAnsi="Times New Roman" w:cs="Times New Roman"/>
      <w:b/>
      <w:bCs/>
      <w:i/>
      <w:iCs/>
      <w:smallCaps w:val="0"/>
      <w:strike w:val="0"/>
      <w:color w:val="000000"/>
      <w:spacing w:val="0"/>
      <w:w w:val="100"/>
      <w:position w:val="0"/>
      <w:sz w:val="27"/>
      <w:szCs w:val="27"/>
      <w:u w:val="single"/>
      <w:lang w:val="vi-VN"/>
    </w:rPr>
  </w:style>
  <w:style w:type="character" w:customStyle="1" w:styleId="Bodytext5">
    <w:name w:val="Body text (5)_"/>
    <w:basedOn w:val="DefaultParagraphFont"/>
    <w:rsid w:val="00EB4FAD"/>
    <w:rPr>
      <w:rFonts w:ascii="Times New Roman" w:eastAsia="Times New Roman" w:hAnsi="Times New Roman" w:cs="Times New Roman"/>
      <w:b w:val="0"/>
      <w:bCs w:val="0"/>
      <w:i/>
      <w:iCs/>
      <w:smallCaps w:val="0"/>
      <w:strike w:val="0"/>
      <w:sz w:val="26"/>
      <w:szCs w:val="26"/>
      <w:u w:val="none"/>
    </w:rPr>
  </w:style>
  <w:style w:type="character" w:customStyle="1" w:styleId="Bodytext5NotItalic">
    <w:name w:val="Body text (5) + Not Italic"/>
    <w:basedOn w:val="Bodytext5"/>
    <w:rsid w:val="00EB4FAD"/>
    <w:rPr>
      <w:rFonts w:ascii="Times New Roman" w:eastAsia="Times New Roman" w:hAnsi="Times New Roman" w:cs="Times New Roman"/>
      <w:b w:val="0"/>
      <w:bCs w:val="0"/>
      <w:i/>
      <w:iCs/>
      <w:smallCaps w:val="0"/>
      <w:strike w:val="0"/>
      <w:color w:val="000000"/>
      <w:spacing w:val="0"/>
      <w:w w:val="100"/>
      <w:position w:val="0"/>
      <w:sz w:val="26"/>
      <w:szCs w:val="26"/>
      <w:u w:val="none"/>
      <w:lang w:val="vi-VN"/>
    </w:rPr>
  </w:style>
  <w:style w:type="character" w:customStyle="1" w:styleId="Bodytext50">
    <w:name w:val="Body text (5)"/>
    <w:basedOn w:val="Bodytext5"/>
    <w:rsid w:val="00EB4FAD"/>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9">
    <w:name w:val="Body text + 9"/>
    <w:aliases w:val="5 pt,Bold,Spacing 0 pt,Body text (8) + 4,Body text + 8 pt,Body text + 13,Body text + 14"/>
    <w:basedOn w:val="Bodytext"/>
    <w:rsid w:val="00EB4FAD"/>
    <w:rPr>
      <w:rFonts w:ascii="Times New Roman" w:eastAsia="Times New Roman" w:hAnsi="Times New Roman" w:cs="Times New Roman"/>
      <w:b/>
      <w:bCs/>
      <w:i w:val="0"/>
      <w:iCs w:val="0"/>
      <w:smallCaps w:val="0"/>
      <w:strike w:val="0"/>
      <w:color w:val="000000"/>
      <w:spacing w:val="10"/>
      <w:w w:val="100"/>
      <w:position w:val="0"/>
      <w:sz w:val="19"/>
      <w:szCs w:val="19"/>
      <w:u w:val="none"/>
      <w:lang w:val="vi-VN"/>
    </w:rPr>
  </w:style>
  <w:style w:type="paragraph" w:customStyle="1" w:styleId="Heading21">
    <w:name w:val="Heading #2"/>
    <w:basedOn w:val="Normal"/>
    <w:link w:val="Heading20"/>
    <w:rsid w:val="00EB4FAD"/>
    <w:pPr>
      <w:widowControl w:val="0"/>
      <w:shd w:val="clear" w:color="auto" w:fill="FFFFFF"/>
      <w:spacing w:after="840" w:line="0" w:lineRule="atLeast"/>
      <w:ind w:hanging="1440"/>
      <w:jc w:val="center"/>
      <w:outlineLvl w:val="1"/>
    </w:pPr>
    <w:rPr>
      <w:rFonts w:eastAsia="Times New Roman" w:cs="Times New Roman"/>
      <w:b/>
      <w:bCs/>
      <w:sz w:val="25"/>
      <w:szCs w:val="25"/>
    </w:rPr>
  </w:style>
  <w:style w:type="character" w:customStyle="1" w:styleId="BodytextSpacing2pt">
    <w:name w:val="Body text + Spacing 2 pt"/>
    <w:basedOn w:val="Bodytext"/>
    <w:rsid w:val="00EB4FAD"/>
    <w:rPr>
      <w:rFonts w:ascii="Times New Roman" w:eastAsia="Times New Roman" w:hAnsi="Times New Roman" w:cs="Times New Roman"/>
      <w:b w:val="0"/>
      <w:bCs w:val="0"/>
      <w:i w:val="0"/>
      <w:iCs w:val="0"/>
      <w:smallCaps w:val="0"/>
      <w:strike w:val="0"/>
      <w:color w:val="000000"/>
      <w:spacing w:val="40"/>
      <w:w w:val="100"/>
      <w:position w:val="0"/>
      <w:sz w:val="26"/>
      <w:szCs w:val="26"/>
      <w:u w:val="none"/>
      <w:lang w:val="vi-VN"/>
    </w:rPr>
  </w:style>
  <w:style w:type="character" w:customStyle="1" w:styleId="Heading25pt">
    <w:name w:val="Heading #2 + 5 pt"/>
    <w:aliases w:val="Not Bold,Body text (2) + 5 pt"/>
    <w:basedOn w:val="Heading20"/>
    <w:rsid w:val="00CE77C5"/>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rPr>
  </w:style>
  <w:style w:type="character" w:customStyle="1" w:styleId="Bodytext6">
    <w:name w:val="Body text (6)_"/>
    <w:basedOn w:val="DefaultParagraphFont"/>
    <w:link w:val="Bodytext60"/>
    <w:rsid w:val="00C67AC3"/>
    <w:rPr>
      <w:rFonts w:eastAsia="Times New Roman" w:cs="Times New Roman"/>
      <w:b/>
      <w:bCs/>
      <w:i/>
      <w:iCs/>
      <w:shd w:val="clear" w:color="auto" w:fill="FFFFFF"/>
    </w:rPr>
  </w:style>
  <w:style w:type="paragraph" w:customStyle="1" w:styleId="Bodytext60">
    <w:name w:val="Body text (6)"/>
    <w:basedOn w:val="Normal"/>
    <w:link w:val="Bodytext6"/>
    <w:rsid w:val="00C67AC3"/>
    <w:pPr>
      <w:widowControl w:val="0"/>
      <w:shd w:val="clear" w:color="auto" w:fill="FFFFFF"/>
      <w:spacing w:after="0" w:line="418" w:lineRule="exact"/>
      <w:jc w:val="both"/>
    </w:pPr>
    <w:rPr>
      <w:rFonts w:eastAsia="Times New Roman" w:cs="Times New Roman"/>
      <w:b/>
      <w:bCs/>
      <w:i/>
      <w:iCs/>
    </w:rPr>
  </w:style>
  <w:style w:type="character" w:customStyle="1" w:styleId="Bodytext8">
    <w:name w:val="Body text (8)_"/>
    <w:basedOn w:val="DefaultParagraphFont"/>
    <w:link w:val="Bodytext80"/>
    <w:rsid w:val="00C67AC3"/>
    <w:rPr>
      <w:rFonts w:eastAsia="Times New Roman" w:cs="Times New Roman"/>
      <w:sz w:val="10"/>
      <w:szCs w:val="10"/>
      <w:shd w:val="clear" w:color="auto" w:fill="FFFFFF"/>
    </w:rPr>
  </w:style>
  <w:style w:type="paragraph" w:customStyle="1" w:styleId="Bodytext80">
    <w:name w:val="Body text (8)"/>
    <w:basedOn w:val="Normal"/>
    <w:link w:val="Bodytext8"/>
    <w:rsid w:val="00C67AC3"/>
    <w:pPr>
      <w:widowControl w:val="0"/>
      <w:shd w:val="clear" w:color="auto" w:fill="FFFFFF"/>
      <w:spacing w:after="180" w:line="0" w:lineRule="atLeast"/>
      <w:jc w:val="both"/>
    </w:pPr>
    <w:rPr>
      <w:rFonts w:eastAsia="Times New Roman" w:cs="Times New Roman"/>
      <w:sz w:val="10"/>
      <w:szCs w:val="10"/>
    </w:rPr>
  </w:style>
  <w:style w:type="character" w:customStyle="1" w:styleId="BodytextBold">
    <w:name w:val="Body text + Bold"/>
    <w:aliases w:val="Italic,Body text (9) + Times New Roman,4 pt"/>
    <w:basedOn w:val="Bodytext"/>
    <w:rsid w:val="00823549"/>
    <w:rPr>
      <w:rFonts w:ascii="Times New Roman" w:eastAsia="Times New Roman" w:hAnsi="Times New Roman" w:cs="Times New Roman"/>
      <w:b/>
      <w:bCs/>
      <w:i/>
      <w:iCs/>
      <w:smallCaps w:val="0"/>
      <w:strike w:val="0"/>
      <w:color w:val="000000"/>
      <w:spacing w:val="0"/>
      <w:w w:val="100"/>
      <w:position w:val="0"/>
      <w:sz w:val="26"/>
      <w:szCs w:val="26"/>
      <w:u w:val="single"/>
      <w:lang w:val="vi-VN"/>
    </w:rPr>
  </w:style>
  <w:style w:type="character" w:customStyle="1" w:styleId="Bodytext90">
    <w:name w:val="Body text (9)_"/>
    <w:basedOn w:val="DefaultParagraphFont"/>
    <w:rsid w:val="00823549"/>
    <w:rPr>
      <w:rFonts w:ascii="Times New Roman" w:eastAsia="Times New Roman" w:hAnsi="Times New Roman" w:cs="Times New Roman"/>
      <w:b/>
      <w:bCs/>
      <w:i/>
      <w:iCs/>
      <w:smallCaps w:val="0"/>
      <w:strike w:val="0"/>
      <w:sz w:val="26"/>
      <w:szCs w:val="26"/>
      <w:u w:val="none"/>
    </w:rPr>
  </w:style>
  <w:style w:type="character" w:customStyle="1" w:styleId="Bodytext9NotBold">
    <w:name w:val="Body text (9) + Not Bold"/>
    <w:aliases w:val="Not Italic"/>
    <w:basedOn w:val="Bodytext90"/>
    <w:rsid w:val="00823549"/>
    <w:rPr>
      <w:rFonts w:ascii="Times New Roman" w:eastAsia="Times New Roman" w:hAnsi="Times New Roman" w:cs="Times New Roman"/>
      <w:b/>
      <w:bCs/>
      <w:i/>
      <w:iCs/>
      <w:smallCaps w:val="0"/>
      <w:strike w:val="0"/>
      <w:color w:val="000000"/>
      <w:spacing w:val="0"/>
      <w:w w:val="100"/>
      <w:position w:val="0"/>
      <w:sz w:val="26"/>
      <w:szCs w:val="26"/>
      <w:u w:val="none"/>
      <w:lang w:val="vi-VN"/>
    </w:rPr>
  </w:style>
  <w:style w:type="character" w:customStyle="1" w:styleId="Bodytext91">
    <w:name w:val="Body text (9)"/>
    <w:basedOn w:val="Bodytext90"/>
    <w:rsid w:val="00823549"/>
    <w:rPr>
      <w:rFonts w:ascii="Times New Roman" w:eastAsia="Times New Roman" w:hAnsi="Times New Roman" w:cs="Times New Roman"/>
      <w:b/>
      <w:bCs/>
      <w:i/>
      <w:iCs/>
      <w:smallCaps w:val="0"/>
      <w:strike w:val="0"/>
      <w:color w:val="000000"/>
      <w:spacing w:val="0"/>
      <w:w w:val="100"/>
      <w:position w:val="0"/>
      <w:sz w:val="26"/>
      <w:szCs w:val="26"/>
      <w:u w:val="single"/>
      <w:lang w:val="vi-VN"/>
    </w:rPr>
  </w:style>
  <w:style w:type="character" w:customStyle="1" w:styleId="BodytextItalic">
    <w:name w:val="Body text + Italic"/>
    <w:basedOn w:val="Bodytext"/>
    <w:rsid w:val="00823549"/>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10">
    <w:name w:val="Body text (10)_"/>
    <w:basedOn w:val="DefaultParagraphFont"/>
    <w:rsid w:val="00823549"/>
    <w:rPr>
      <w:rFonts w:ascii="Times New Roman" w:eastAsia="Times New Roman" w:hAnsi="Times New Roman" w:cs="Times New Roman"/>
      <w:b w:val="0"/>
      <w:bCs w:val="0"/>
      <w:i/>
      <w:iCs/>
      <w:smallCaps w:val="0"/>
      <w:strike w:val="0"/>
      <w:sz w:val="26"/>
      <w:szCs w:val="26"/>
      <w:u w:val="none"/>
    </w:rPr>
  </w:style>
  <w:style w:type="character" w:customStyle="1" w:styleId="Bodytext100">
    <w:name w:val="Body text (10)"/>
    <w:basedOn w:val="Bodytext10"/>
    <w:rsid w:val="00823549"/>
    <w:rPr>
      <w:rFonts w:ascii="Times New Roman" w:eastAsia="Times New Roman" w:hAnsi="Times New Roman" w:cs="Times New Roman"/>
      <w:b w:val="0"/>
      <w:bCs w:val="0"/>
      <w:i/>
      <w:iCs/>
      <w:smallCaps w:val="0"/>
      <w:strike w:val="0"/>
      <w:color w:val="000000"/>
      <w:spacing w:val="0"/>
      <w:w w:val="100"/>
      <w:position w:val="0"/>
      <w:sz w:val="26"/>
      <w:szCs w:val="26"/>
      <w:u w:val="single"/>
      <w:lang w:val="vi-VN"/>
    </w:rPr>
  </w:style>
  <w:style w:type="character" w:customStyle="1" w:styleId="Bodytext10NotItalic">
    <w:name w:val="Body text (10) + Not Italic"/>
    <w:basedOn w:val="Bodytext10"/>
    <w:rsid w:val="00823549"/>
    <w:rPr>
      <w:rFonts w:ascii="Times New Roman" w:eastAsia="Times New Roman" w:hAnsi="Times New Roman" w:cs="Times New Roman"/>
      <w:b w:val="0"/>
      <w:bCs w:val="0"/>
      <w:i/>
      <w:iCs/>
      <w:smallCaps w:val="0"/>
      <w:strike w:val="0"/>
      <w:color w:val="000000"/>
      <w:spacing w:val="0"/>
      <w:w w:val="100"/>
      <w:position w:val="0"/>
      <w:sz w:val="26"/>
      <w:szCs w:val="26"/>
      <w:u w:val="none"/>
      <w:lang w:val="vi-VN"/>
    </w:rPr>
  </w:style>
  <w:style w:type="character" w:customStyle="1" w:styleId="Bodytext2">
    <w:name w:val="Body text (2)_"/>
    <w:basedOn w:val="DefaultParagraphFont"/>
    <w:rsid w:val="005475F1"/>
    <w:rPr>
      <w:rFonts w:ascii="Times New Roman" w:eastAsia="Times New Roman" w:hAnsi="Times New Roman" w:cs="Times New Roman"/>
      <w:b/>
      <w:bCs/>
      <w:i w:val="0"/>
      <w:iCs w:val="0"/>
      <w:smallCaps w:val="0"/>
      <w:strike w:val="0"/>
      <w:sz w:val="26"/>
      <w:szCs w:val="26"/>
      <w:u w:val="none"/>
    </w:rPr>
  </w:style>
  <w:style w:type="character" w:customStyle="1" w:styleId="Heading10">
    <w:name w:val="Heading #1_"/>
    <w:basedOn w:val="DefaultParagraphFont"/>
    <w:link w:val="Heading11"/>
    <w:rsid w:val="005475F1"/>
    <w:rPr>
      <w:rFonts w:eastAsia="Times New Roman" w:cs="Times New Roman"/>
      <w:b/>
      <w:bCs/>
      <w:sz w:val="26"/>
      <w:szCs w:val="26"/>
      <w:shd w:val="clear" w:color="auto" w:fill="FFFFFF"/>
    </w:rPr>
  </w:style>
  <w:style w:type="character" w:customStyle="1" w:styleId="Heading1NotBold">
    <w:name w:val="Heading #1 + Not Bold"/>
    <w:basedOn w:val="Heading10"/>
    <w:rsid w:val="005475F1"/>
    <w:rPr>
      <w:rFonts w:eastAsia="Times New Roman" w:cs="Times New Roman"/>
      <w:b/>
      <w:bCs/>
      <w:color w:val="000000"/>
      <w:spacing w:val="0"/>
      <w:w w:val="100"/>
      <w:position w:val="0"/>
      <w:sz w:val="26"/>
      <w:szCs w:val="26"/>
      <w:shd w:val="clear" w:color="auto" w:fill="FFFFFF"/>
      <w:lang w:val="vi-VN"/>
    </w:rPr>
  </w:style>
  <w:style w:type="character" w:customStyle="1" w:styleId="Bodytext2NotBold">
    <w:name w:val="Body text (2) + Not Bold"/>
    <w:basedOn w:val="Bodytext2"/>
    <w:rsid w:val="005475F1"/>
    <w:rPr>
      <w:rFonts w:ascii="Times New Roman" w:eastAsia="Times New Roman" w:hAnsi="Times New Roman" w:cs="Times New Roman"/>
      <w:b/>
      <w:bCs/>
      <w:i w:val="0"/>
      <w:iCs w:val="0"/>
      <w:smallCaps w:val="0"/>
      <w:strike w:val="0"/>
      <w:color w:val="000000"/>
      <w:spacing w:val="0"/>
      <w:w w:val="100"/>
      <w:position w:val="0"/>
      <w:sz w:val="26"/>
      <w:szCs w:val="26"/>
      <w:u w:val="none"/>
      <w:lang w:val="vi-VN"/>
    </w:rPr>
  </w:style>
  <w:style w:type="character" w:customStyle="1" w:styleId="Bodytext20">
    <w:name w:val="Body text (2)"/>
    <w:basedOn w:val="Bodytext2"/>
    <w:rsid w:val="005475F1"/>
    <w:rPr>
      <w:rFonts w:ascii="Times New Roman" w:eastAsia="Times New Roman" w:hAnsi="Times New Roman" w:cs="Times New Roman"/>
      <w:b/>
      <w:bCs/>
      <w:i w:val="0"/>
      <w:iCs w:val="0"/>
      <w:smallCaps w:val="0"/>
      <w:strike w:val="0"/>
      <w:color w:val="000000"/>
      <w:spacing w:val="0"/>
      <w:w w:val="100"/>
      <w:position w:val="0"/>
      <w:sz w:val="26"/>
      <w:szCs w:val="26"/>
      <w:u w:val="single"/>
      <w:lang w:val="vi-VN"/>
    </w:rPr>
  </w:style>
  <w:style w:type="character" w:customStyle="1" w:styleId="Bodytext3">
    <w:name w:val="Body text (3)_"/>
    <w:basedOn w:val="DefaultParagraphFont"/>
    <w:link w:val="Bodytext30"/>
    <w:rsid w:val="005475F1"/>
    <w:rPr>
      <w:rFonts w:eastAsia="Times New Roman" w:cs="Times New Roman"/>
      <w:i/>
      <w:iCs/>
      <w:sz w:val="26"/>
      <w:szCs w:val="26"/>
      <w:shd w:val="clear" w:color="auto" w:fill="FFFFFF"/>
    </w:rPr>
  </w:style>
  <w:style w:type="paragraph" w:customStyle="1" w:styleId="Heading11">
    <w:name w:val="Heading #1"/>
    <w:basedOn w:val="Normal"/>
    <w:link w:val="Heading10"/>
    <w:rsid w:val="005475F1"/>
    <w:pPr>
      <w:widowControl w:val="0"/>
      <w:shd w:val="clear" w:color="auto" w:fill="FFFFFF"/>
      <w:spacing w:before="540" w:after="0" w:line="0" w:lineRule="atLeast"/>
      <w:ind w:hanging="360"/>
      <w:jc w:val="both"/>
      <w:outlineLvl w:val="0"/>
    </w:pPr>
    <w:rPr>
      <w:rFonts w:eastAsia="Times New Roman" w:cs="Times New Roman"/>
      <w:b/>
      <w:bCs/>
      <w:sz w:val="26"/>
      <w:szCs w:val="26"/>
    </w:rPr>
  </w:style>
  <w:style w:type="paragraph" w:customStyle="1" w:styleId="Bodytext30">
    <w:name w:val="Body text (3)"/>
    <w:basedOn w:val="Normal"/>
    <w:link w:val="Bodytext3"/>
    <w:rsid w:val="005475F1"/>
    <w:pPr>
      <w:widowControl w:val="0"/>
      <w:shd w:val="clear" w:color="auto" w:fill="FFFFFF"/>
      <w:spacing w:after="0" w:line="302" w:lineRule="exact"/>
      <w:jc w:val="both"/>
    </w:pPr>
    <w:rPr>
      <w:rFonts w:eastAsia="Times New Roman" w:cs="Times New Roman"/>
      <w:i/>
      <w:iCs/>
      <w:sz w:val="26"/>
      <w:szCs w:val="26"/>
    </w:rPr>
  </w:style>
  <w:style w:type="character" w:customStyle="1" w:styleId="Heading30">
    <w:name w:val="Heading #3_"/>
    <w:basedOn w:val="DefaultParagraphFont"/>
    <w:link w:val="Heading31"/>
    <w:rsid w:val="00B61E87"/>
    <w:rPr>
      <w:rFonts w:eastAsia="Times New Roman" w:cs="Times New Roman"/>
      <w:b/>
      <w:bCs/>
      <w:szCs w:val="28"/>
      <w:shd w:val="clear" w:color="auto" w:fill="FFFFFF"/>
    </w:rPr>
  </w:style>
  <w:style w:type="character" w:customStyle="1" w:styleId="Bodytext3Italic">
    <w:name w:val="Body text (3) + Italic"/>
    <w:basedOn w:val="Bodytext3"/>
    <w:rsid w:val="00B61E87"/>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vi-VN"/>
    </w:rPr>
  </w:style>
  <w:style w:type="paragraph" w:customStyle="1" w:styleId="Heading31">
    <w:name w:val="Heading #3"/>
    <w:basedOn w:val="Normal"/>
    <w:link w:val="Heading30"/>
    <w:rsid w:val="00B61E87"/>
    <w:pPr>
      <w:widowControl w:val="0"/>
      <w:shd w:val="clear" w:color="auto" w:fill="FFFFFF"/>
      <w:spacing w:after="660" w:line="0" w:lineRule="atLeast"/>
      <w:ind w:hanging="360"/>
      <w:jc w:val="both"/>
      <w:outlineLvl w:val="2"/>
    </w:pPr>
    <w:rPr>
      <w:rFonts w:eastAsia="Times New Roman" w:cs="Times New Roman"/>
      <w:b/>
      <w:bCs/>
      <w:szCs w:val="28"/>
    </w:rPr>
  </w:style>
  <w:style w:type="paragraph" w:customStyle="1" w:styleId="ListParagraph1">
    <w:name w:val="List Paragraph1"/>
    <w:basedOn w:val="Normal"/>
    <w:uiPriority w:val="34"/>
    <w:qFormat/>
    <w:rsid w:val="00F37828"/>
    <w:pPr>
      <w:spacing w:after="160" w:line="259" w:lineRule="auto"/>
      <w:ind w:left="720"/>
      <w:contextualSpacing/>
    </w:pPr>
    <w:rPr>
      <w:rFonts w:eastAsia="Calibri" w:cs="Times New Roman"/>
      <w:szCs w:val="28"/>
    </w:rPr>
  </w:style>
  <w:style w:type="character" w:customStyle="1" w:styleId="Bodytext6NotItalic">
    <w:name w:val="Body text (6) + Not Italic"/>
    <w:basedOn w:val="Bodytext6"/>
    <w:rsid w:val="000C4468"/>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vi-VN"/>
    </w:rPr>
  </w:style>
  <w:style w:type="character" w:customStyle="1" w:styleId="Bodytext7">
    <w:name w:val="Body text (7)_"/>
    <w:basedOn w:val="DefaultParagraphFont"/>
    <w:link w:val="Bodytext70"/>
    <w:rsid w:val="000C4468"/>
    <w:rPr>
      <w:rFonts w:eastAsia="Times New Roman" w:cs="Times New Roman"/>
      <w:b/>
      <w:bCs/>
      <w:i/>
      <w:iCs/>
      <w:szCs w:val="28"/>
      <w:shd w:val="clear" w:color="auto" w:fill="FFFFFF"/>
    </w:rPr>
  </w:style>
  <w:style w:type="paragraph" w:customStyle="1" w:styleId="Bodytext70">
    <w:name w:val="Body text (7)"/>
    <w:basedOn w:val="Normal"/>
    <w:link w:val="Bodytext7"/>
    <w:rsid w:val="000C4468"/>
    <w:pPr>
      <w:widowControl w:val="0"/>
      <w:shd w:val="clear" w:color="auto" w:fill="FFFFFF"/>
      <w:spacing w:after="0" w:line="442" w:lineRule="exact"/>
      <w:jc w:val="both"/>
    </w:pPr>
    <w:rPr>
      <w:rFonts w:eastAsia="Times New Roman" w:cs="Times New Roman"/>
      <w:b/>
      <w:bCs/>
      <w:i/>
      <w:iCs/>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25126">
      <w:bodyDiv w:val="1"/>
      <w:marLeft w:val="0"/>
      <w:marRight w:val="0"/>
      <w:marTop w:val="0"/>
      <w:marBottom w:val="0"/>
      <w:divBdr>
        <w:top w:val="none" w:sz="0" w:space="0" w:color="auto"/>
        <w:left w:val="none" w:sz="0" w:space="0" w:color="auto"/>
        <w:bottom w:val="none" w:sz="0" w:space="0" w:color="auto"/>
        <w:right w:val="none" w:sz="0" w:space="0" w:color="auto"/>
      </w:divBdr>
    </w:div>
    <w:div w:id="154540458">
      <w:bodyDiv w:val="1"/>
      <w:marLeft w:val="0"/>
      <w:marRight w:val="0"/>
      <w:marTop w:val="0"/>
      <w:marBottom w:val="0"/>
      <w:divBdr>
        <w:top w:val="none" w:sz="0" w:space="0" w:color="auto"/>
        <w:left w:val="none" w:sz="0" w:space="0" w:color="auto"/>
        <w:bottom w:val="none" w:sz="0" w:space="0" w:color="auto"/>
        <w:right w:val="none" w:sz="0" w:space="0" w:color="auto"/>
      </w:divBdr>
      <w:divsChild>
        <w:div w:id="2028559775">
          <w:marLeft w:val="0"/>
          <w:marRight w:val="0"/>
          <w:marTop w:val="0"/>
          <w:marBottom w:val="0"/>
          <w:divBdr>
            <w:top w:val="none" w:sz="0" w:space="0" w:color="auto"/>
            <w:left w:val="none" w:sz="0" w:space="0" w:color="auto"/>
            <w:bottom w:val="none" w:sz="0" w:space="0" w:color="auto"/>
            <w:right w:val="none" w:sz="0" w:space="0" w:color="auto"/>
          </w:divBdr>
        </w:div>
        <w:div w:id="1039008667">
          <w:marLeft w:val="0"/>
          <w:marRight w:val="0"/>
          <w:marTop w:val="0"/>
          <w:marBottom w:val="0"/>
          <w:divBdr>
            <w:top w:val="none" w:sz="0" w:space="0" w:color="auto"/>
            <w:left w:val="none" w:sz="0" w:space="0" w:color="auto"/>
            <w:bottom w:val="none" w:sz="0" w:space="0" w:color="auto"/>
            <w:right w:val="none" w:sz="0" w:space="0" w:color="auto"/>
          </w:divBdr>
        </w:div>
        <w:div w:id="1660381722">
          <w:marLeft w:val="0"/>
          <w:marRight w:val="0"/>
          <w:marTop w:val="0"/>
          <w:marBottom w:val="0"/>
          <w:divBdr>
            <w:top w:val="none" w:sz="0" w:space="0" w:color="auto"/>
            <w:left w:val="none" w:sz="0" w:space="0" w:color="auto"/>
            <w:bottom w:val="none" w:sz="0" w:space="0" w:color="auto"/>
            <w:right w:val="none" w:sz="0" w:space="0" w:color="auto"/>
          </w:divBdr>
        </w:div>
        <w:div w:id="146553468">
          <w:marLeft w:val="0"/>
          <w:marRight w:val="0"/>
          <w:marTop w:val="0"/>
          <w:marBottom w:val="0"/>
          <w:divBdr>
            <w:top w:val="none" w:sz="0" w:space="0" w:color="auto"/>
            <w:left w:val="none" w:sz="0" w:space="0" w:color="auto"/>
            <w:bottom w:val="none" w:sz="0" w:space="0" w:color="auto"/>
            <w:right w:val="none" w:sz="0" w:space="0" w:color="auto"/>
          </w:divBdr>
        </w:div>
        <w:div w:id="1235890238">
          <w:marLeft w:val="0"/>
          <w:marRight w:val="0"/>
          <w:marTop w:val="0"/>
          <w:marBottom w:val="0"/>
          <w:divBdr>
            <w:top w:val="none" w:sz="0" w:space="0" w:color="auto"/>
            <w:left w:val="none" w:sz="0" w:space="0" w:color="auto"/>
            <w:bottom w:val="none" w:sz="0" w:space="0" w:color="auto"/>
            <w:right w:val="none" w:sz="0" w:space="0" w:color="auto"/>
          </w:divBdr>
        </w:div>
        <w:div w:id="1178690768">
          <w:marLeft w:val="0"/>
          <w:marRight w:val="0"/>
          <w:marTop w:val="0"/>
          <w:marBottom w:val="0"/>
          <w:divBdr>
            <w:top w:val="none" w:sz="0" w:space="0" w:color="auto"/>
            <w:left w:val="none" w:sz="0" w:space="0" w:color="auto"/>
            <w:bottom w:val="none" w:sz="0" w:space="0" w:color="auto"/>
            <w:right w:val="none" w:sz="0" w:space="0" w:color="auto"/>
          </w:divBdr>
        </w:div>
        <w:div w:id="839081141">
          <w:marLeft w:val="0"/>
          <w:marRight w:val="0"/>
          <w:marTop w:val="0"/>
          <w:marBottom w:val="0"/>
          <w:divBdr>
            <w:top w:val="none" w:sz="0" w:space="0" w:color="auto"/>
            <w:left w:val="none" w:sz="0" w:space="0" w:color="auto"/>
            <w:bottom w:val="none" w:sz="0" w:space="0" w:color="auto"/>
            <w:right w:val="none" w:sz="0" w:space="0" w:color="auto"/>
          </w:divBdr>
        </w:div>
        <w:div w:id="654725153">
          <w:marLeft w:val="0"/>
          <w:marRight w:val="0"/>
          <w:marTop w:val="0"/>
          <w:marBottom w:val="0"/>
          <w:divBdr>
            <w:top w:val="none" w:sz="0" w:space="0" w:color="auto"/>
            <w:left w:val="none" w:sz="0" w:space="0" w:color="auto"/>
            <w:bottom w:val="none" w:sz="0" w:space="0" w:color="auto"/>
            <w:right w:val="none" w:sz="0" w:space="0" w:color="auto"/>
          </w:divBdr>
        </w:div>
        <w:div w:id="385497751">
          <w:marLeft w:val="0"/>
          <w:marRight w:val="0"/>
          <w:marTop w:val="0"/>
          <w:marBottom w:val="0"/>
          <w:divBdr>
            <w:top w:val="none" w:sz="0" w:space="0" w:color="auto"/>
            <w:left w:val="none" w:sz="0" w:space="0" w:color="auto"/>
            <w:bottom w:val="none" w:sz="0" w:space="0" w:color="auto"/>
            <w:right w:val="none" w:sz="0" w:space="0" w:color="auto"/>
          </w:divBdr>
        </w:div>
        <w:div w:id="1104761296">
          <w:marLeft w:val="0"/>
          <w:marRight w:val="0"/>
          <w:marTop w:val="0"/>
          <w:marBottom w:val="0"/>
          <w:divBdr>
            <w:top w:val="none" w:sz="0" w:space="0" w:color="auto"/>
            <w:left w:val="none" w:sz="0" w:space="0" w:color="auto"/>
            <w:bottom w:val="none" w:sz="0" w:space="0" w:color="auto"/>
            <w:right w:val="none" w:sz="0" w:space="0" w:color="auto"/>
          </w:divBdr>
        </w:div>
        <w:div w:id="749274128">
          <w:marLeft w:val="0"/>
          <w:marRight w:val="0"/>
          <w:marTop w:val="0"/>
          <w:marBottom w:val="0"/>
          <w:divBdr>
            <w:top w:val="none" w:sz="0" w:space="0" w:color="auto"/>
            <w:left w:val="none" w:sz="0" w:space="0" w:color="auto"/>
            <w:bottom w:val="none" w:sz="0" w:space="0" w:color="auto"/>
            <w:right w:val="none" w:sz="0" w:space="0" w:color="auto"/>
          </w:divBdr>
        </w:div>
        <w:div w:id="1627269680">
          <w:marLeft w:val="0"/>
          <w:marRight w:val="0"/>
          <w:marTop w:val="0"/>
          <w:marBottom w:val="0"/>
          <w:divBdr>
            <w:top w:val="none" w:sz="0" w:space="0" w:color="auto"/>
            <w:left w:val="none" w:sz="0" w:space="0" w:color="auto"/>
            <w:bottom w:val="none" w:sz="0" w:space="0" w:color="auto"/>
            <w:right w:val="none" w:sz="0" w:space="0" w:color="auto"/>
          </w:divBdr>
        </w:div>
      </w:divsChild>
    </w:div>
    <w:div w:id="229704266">
      <w:bodyDiv w:val="1"/>
      <w:marLeft w:val="0"/>
      <w:marRight w:val="0"/>
      <w:marTop w:val="0"/>
      <w:marBottom w:val="0"/>
      <w:divBdr>
        <w:top w:val="none" w:sz="0" w:space="0" w:color="auto"/>
        <w:left w:val="none" w:sz="0" w:space="0" w:color="auto"/>
        <w:bottom w:val="none" w:sz="0" w:space="0" w:color="auto"/>
        <w:right w:val="none" w:sz="0" w:space="0" w:color="auto"/>
      </w:divBdr>
    </w:div>
    <w:div w:id="283121545">
      <w:bodyDiv w:val="1"/>
      <w:marLeft w:val="0"/>
      <w:marRight w:val="0"/>
      <w:marTop w:val="0"/>
      <w:marBottom w:val="0"/>
      <w:divBdr>
        <w:top w:val="none" w:sz="0" w:space="0" w:color="auto"/>
        <w:left w:val="none" w:sz="0" w:space="0" w:color="auto"/>
        <w:bottom w:val="none" w:sz="0" w:space="0" w:color="auto"/>
        <w:right w:val="none" w:sz="0" w:space="0" w:color="auto"/>
      </w:divBdr>
      <w:divsChild>
        <w:div w:id="867567153">
          <w:marLeft w:val="0"/>
          <w:marRight w:val="0"/>
          <w:marTop w:val="0"/>
          <w:marBottom w:val="0"/>
          <w:divBdr>
            <w:top w:val="none" w:sz="0" w:space="0" w:color="auto"/>
            <w:left w:val="none" w:sz="0" w:space="0" w:color="auto"/>
            <w:bottom w:val="none" w:sz="0" w:space="0" w:color="auto"/>
            <w:right w:val="none" w:sz="0" w:space="0" w:color="auto"/>
          </w:divBdr>
        </w:div>
      </w:divsChild>
    </w:div>
    <w:div w:id="440150291">
      <w:bodyDiv w:val="1"/>
      <w:marLeft w:val="0"/>
      <w:marRight w:val="0"/>
      <w:marTop w:val="0"/>
      <w:marBottom w:val="0"/>
      <w:divBdr>
        <w:top w:val="none" w:sz="0" w:space="0" w:color="auto"/>
        <w:left w:val="none" w:sz="0" w:space="0" w:color="auto"/>
        <w:bottom w:val="none" w:sz="0" w:space="0" w:color="auto"/>
        <w:right w:val="none" w:sz="0" w:space="0" w:color="auto"/>
      </w:divBdr>
      <w:divsChild>
        <w:div w:id="2118137242">
          <w:marLeft w:val="0"/>
          <w:marRight w:val="0"/>
          <w:marTop w:val="0"/>
          <w:marBottom w:val="0"/>
          <w:divBdr>
            <w:top w:val="none" w:sz="0" w:space="0" w:color="auto"/>
            <w:left w:val="none" w:sz="0" w:space="0" w:color="auto"/>
            <w:bottom w:val="none" w:sz="0" w:space="0" w:color="auto"/>
            <w:right w:val="none" w:sz="0" w:space="0" w:color="auto"/>
          </w:divBdr>
        </w:div>
        <w:div w:id="1861309595">
          <w:marLeft w:val="0"/>
          <w:marRight w:val="0"/>
          <w:marTop w:val="0"/>
          <w:marBottom w:val="0"/>
          <w:divBdr>
            <w:top w:val="none" w:sz="0" w:space="0" w:color="auto"/>
            <w:left w:val="none" w:sz="0" w:space="0" w:color="auto"/>
            <w:bottom w:val="none" w:sz="0" w:space="0" w:color="auto"/>
            <w:right w:val="none" w:sz="0" w:space="0" w:color="auto"/>
          </w:divBdr>
        </w:div>
        <w:div w:id="1770546840">
          <w:marLeft w:val="0"/>
          <w:marRight w:val="0"/>
          <w:marTop w:val="0"/>
          <w:marBottom w:val="0"/>
          <w:divBdr>
            <w:top w:val="none" w:sz="0" w:space="0" w:color="auto"/>
            <w:left w:val="none" w:sz="0" w:space="0" w:color="auto"/>
            <w:bottom w:val="none" w:sz="0" w:space="0" w:color="auto"/>
            <w:right w:val="none" w:sz="0" w:space="0" w:color="auto"/>
          </w:divBdr>
        </w:div>
        <w:div w:id="1807427660">
          <w:marLeft w:val="0"/>
          <w:marRight w:val="0"/>
          <w:marTop w:val="0"/>
          <w:marBottom w:val="0"/>
          <w:divBdr>
            <w:top w:val="none" w:sz="0" w:space="0" w:color="auto"/>
            <w:left w:val="none" w:sz="0" w:space="0" w:color="auto"/>
            <w:bottom w:val="none" w:sz="0" w:space="0" w:color="auto"/>
            <w:right w:val="none" w:sz="0" w:space="0" w:color="auto"/>
          </w:divBdr>
        </w:div>
        <w:div w:id="211963665">
          <w:marLeft w:val="0"/>
          <w:marRight w:val="0"/>
          <w:marTop w:val="0"/>
          <w:marBottom w:val="0"/>
          <w:divBdr>
            <w:top w:val="none" w:sz="0" w:space="0" w:color="auto"/>
            <w:left w:val="none" w:sz="0" w:space="0" w:color="auto"/>
            <w:bottom w:val="none" w:sz="0" w:space="0" w:color="auto"/>
            <w:right w:val="none" w:sz="0" w:space="0" w:color="auto"/>
          </w:divBdr>
        </w:div>
        <w:div w:id="1702779941">
          <w:marLeft w:val="0"/>
          <w:marRight w:val="0"/>
          <w:marTop w:val="0"/>
          <w:marBottom w:val="0"/>
          <w:divBdr>
            <w:top w:val="none" w:sz="0" w:space="0" w:color="auto"/>
            <w:left w:val="none" w:sz="0" w:space="0" w:color="auto"/>
            <w:bottom w:val="none" w:sz="0" w:space="0" w:color="auto"/>
            <w:right w:val="none" w:sz="0" w:space="0" w:color="auto"/>
          </w:divBdr>
        </w:div>
        <w:div w:id="315648111">
          <w:marLeft w:val="0"/>
          <w:marRight w:val="0"/>
          <w:marTop w:val="0"/>
          <w:marBottom w:val="0"/>
          <w:divBdr>
            <w:top w:val="none" w:sz="0" w:space="0" w:color="auto"/>
            <w:left w:val="none" w:sz="0" w:space="0" w:color="auto"/>
            <w:bottom w:val="none" w:sz="0" w:space="0" w:color="auto"/>
            <w:right w:val="none" w:sz="0" w:space="0" w:color="auto"/>
          </w:divBdr>
        </w:div>
        <w:div w:id="96364796">
          <w:marLeft w:val="0"/>
          <w:marRight w:val="0"/>
          <w:marTop w:val="0"/>
          <w:marBottom w:val="0"/>
          <w:divBdr>
            <w:top w:val="none" w:sz="0" w:space="0" w:color="auto"/>
            <w:left w:val="none" w:sz="0" w:space="0" w:color="auto"/>
            <w:bottom w:val="none" w:sz="0" w:space="0" w:color="auto"/>
            <w:right w:val="none" w:sz="0" w:space="0" w:color="auto"/>
          </w:divBdr>
        </w:div>
        <w:div w:id="611127967">
          <w:marLeft w:val="0"/>
          <w:marRight w:val="0"/>
          <w:marTop w:val="0"/>
          <w:marBottom w:val="0"/>
          <w:divBdr>
            <w:top w:val="none" w:sz="0" w:space="0" w:color="auto"/>
            <w:left w:val="none" w:sz="0" w:space="0" w:color="auto"/>
            <w:bottom w:val="none" w:sz="0" w:space="0" w:color="auto"/>
            <w:right w:val="none" w:sz="0" w:space="0" w:color="auto"/>
          </w:divBdr>
        </w:div>
        <w:div w:id="2115398401">
          <w:marLeft w:val="0"/>
          <w:marRight w:val="0"/>
          <w:marTop w:val="0"/>
          <w:marBottom w:val="0"/>
          <w:divBdr>
            <w:top w:val="none" w:sz="0" w:space="0" w:color="auto"/>
            <w:left w:val="none" w:sz="0" w:space="0" w:color="auto"/>
            <w:bottom w:val="none" w:sz="0" w:space="0" w:color="auto"/>
            <w:right w:val="none" w:sz="0" w:space="0" w:color="auto"/>
          </w:divBdr>
        </w:div>
        <w:div w:id="531920241">
          <w:marLeft w:val="0"/>
          <w:marRight w:val="0"/>
          <w:marTop w:val="0"/>
          <w:marBottom w:val="0"/>
          <w:divBdr>
            <w:top w:val="none" w:sz="0" w:space="0" w:color="auto"/>
            <w:left w:val="none" w:sz="0" w:space="0" w:color="auto"/>
            <w:bottom w:val="none" w:sz="0" w:space="0" w:color="auto"/>
            <w:right w:val="none" w:sz="0" w:space="0" w:color="auto"/>
          </w:divBdr>
        </w:div>
      </w:divsChild>
    </w:div>
    <w:div w:id="520437692">
      <w:bodyDiv w:val="1"/>
      <w:marLeft w:val="0"/>
      <w:marRight w:val="0"/>
      <w:marTop w:val="0"/>
      <w:marBottom w:val="0"/>
      <w:divBdr>
        <w:top w:val="none" w:sz="0" w:space="0" w:color="auto"/>
        <w:left w:val="none" w:sz="0" w:space="0" w:color="auto"/>
        <w:bottom w:val="none" w:sz="0" w:space="0" w:color="auto"/>
        <w:right w:val="none" w:sz="0" w:space="0" w:color="auto"/>
      </w:divBdr>
      <w:divsChild>
        <w:div w:id="1989238081">
          <w:marLeft w:val="0"/>
          <w:marRight w:val="0"/>
          <w:marTop w:val="0"/>
          <w:marBottom w:val="0"/>
          <w:divBdr>
            <w:top w:val="none" w:sz="0" w:space="0" w:color="auto"/>
            <w:left w:val="none" w:sz="0" w:space="0" w:color="auto"/>
            <w:bottom w:val="none" w:sz="0" w:space="0" w:color="auto"/>
            <w:right w:val="none" w:sz="0" w:space="0" w:color="auto"/>
          </w:divBdr>
        </w:div>
        <w:div w:id="644701945">
          <w:marLeft w:val="0"/>
          <w:marRight w:val="0"/>
          <w:marTop w:val="0"/>
          <w:marBottom w:val="0"/>
          <w:divBdr>
            <w:top w:val="none" w:sz="0" w:space="0" w:color="auto"/>
            <w:left w:val="none" w:sz="0" w:space="0" w:color="auto"/>
            <w:bottom w:val="none" w:sz="0" w:space="0" w:color="auto"/>
            <w:right w:val="none" w:sz="0" w:space="0" w:color="auto"/>
          </w:divBdr>
        </w:div>
        <w:div w:id="403332979">
          <w:marLeft w:val="0"/>
          <w:marRight w:val="0"/>
          <w:marTop w:val="0"/>
          <w:marBottom w:val="0"/>
          <w:divBdr>
            <w:top w:val="none" w:sz="0" w:space="0" w:color="auto"/>
            <w:left w:val="none" w:sz="0" w:space="0" w:color="auto"/>
            <w:bottom w:val="none" w:sz="0" w:space="0" w:color="auto"/>
            <w:right w:val="none" w:sz="0" w:space="0" w:color="auto"/>
          </w:divBdr>
        </w:div>
        <w:div w:id="1458336473">
          <w:marLeft w:val="0"/>
          <w:marRight w:val="0"/>
          <w:marTop w:val="0"/>
          <w:marBottom w:val="0"/>
          <w:divBdr>
            <w:top w:val="none" w:sz="0" w:space="0" w:color="auto"/>
            <w:left w:val="none" w:sz="0" w:space="0" w:color="auto"/>
            <w:bottom w:val="none" w:sz="0" w:space="0" w:color="auto"/>
            <w:right w:val="none" w:sz="0" w:space="0" w:color="auto"/>
          </w:divBdr>
        </w:div>
      </w:divsChild>
    </w:div>
    <w:div w:id="543638062">
      <w:bodyDiv w:val="1"/>
      <w:marLeft w:val="0"/>
      <w:marRight w:val="0"/>
      <w:marTop w:val="0"/>
      <w:marBottom w:val="0"/>
      <w:divBdr>
        <w:top w:val="none" w:sz="0" w:space="0" w:color="auto"/>
        <w:left w:val="none" w:sz="0" w:space="0" w:color="auto"/>
        <w:bottom w:val="none" w:sz="0" w:space="0" w:color="auto"/>
        <w:right w:val="none" w:sz="0" w:space="0" w:color="auto"/>
      </w:divBdr>
    </w:div>
    <w:div w:id="594945930">
      <w:bodyDiv w:val="1"/>
      <w:marLeft w:val="0"/>
      <w:marRight w:val="0"/>
      <w:marTop w:val="0"/>
      <w:marBottom w:val="0"/>
      <w:divBdr>
        <w:top w:val="none" w:sz="0" w:space="0" w:color="auto"/>
        <w:left w:val="none" w:sz="0" w:space="0" w:color="auto"/>
        <w:bottom w:val="none" w:sz="0" w:space="0" w:color="auto"/>
        <w:right w:val="none" w:sz="0" w:space="0" w:color="auto"/>
      </w:divBdr>
    </w:div>
    <w:div w:id="798501021">
      <w:bodyDiv w:val="1"/>
      <w:marLeft w:val="0"/>
      <w:marRight w:val="0"/>
      <w:marTop w:val="0"/>
      <w:marBottom w:val="0"/>
      <w:divBdr>
        <w:top w:val="none" w:sz="0" w:space="0" w:color="auto"/>
        <w:left w:val="none" w:sz="0" w:space="0" w:color="auto"/>
        <w:bottom w:val="none" w:sz="0" w:space="0" w:color="auto"/>
        <w:right w:val="none" w:sz="0" w:space="0" w:color="auto"/>
      </w:divBdr>
    </w:div>
    <w:div w:id="922952043">
      <w:bodyDiv w:val="1"/>
      <w:marLeft w:val="0"/>
      <w:marRight w:val="0"/>
      <w:marTop w:val="0"/>
      <w:marBottom w:val="0"/>
      <w:divBdr>
        <w:top w:val="none" w:sz="0" w:space="0" w:color="auto"/>
        <w:left w:val="none" w:sz="0" w:space="0" w:color="auto"/>
        <w:bottom w:val="none" w:sz="0" w:space="0" w:color="auto"/>
        <w:right w:val="none" w:sz="0" w:space="0" w:color="auto"/>
      </w:divBdr>
      <w:divsChild>
        <w:div w:id="1036394048">
          <w:marLeft w:val="0"/>
          <w:marRight w:val="0"/>
          <w:marTop w:val="0"/>
          <w:marBottom w:val="0"/>
          <w:divBdr>
            <w:top w:val="none" w:sz="0" w:space="0" w:color="auto"/>
            <w:left w:val="none" w:sz="0" w:space="0" w:color="auto"/>
            <w:bottom w:val="none" w:sz="0" w:space="0" w:color="auto"/>
            <w:right w:val="none" w:sz="0" w:space="0" w:color="auto"/>
          </w:divBdr>
        </w:div>
        <w:div w:id="487987852">
          <w:marLeft w:val="0"/>
          <w:marRight w:val="0"/>
          <w:marTop w:val="0"/>
          <w:marBottom w:val="0"/>
          <w:divBdr>
            <w:top w:val="none" w:sz="0" w:space="0" w:color="auto"/>
            <w:left w:val="none" w:sz="0" w:space="0" w:color="auto"/>
            <w:bottom w:val="none" w:sz="0" w:space="0" w:color="auto"/>
            <w:right w:val="none" w:sz="0" w:space="0" w:color="auto"/>
          </w:divBdr>
        </w:div>
        <w:div w:id="123548513">
          <w:marLeft w:val="0"/>
          <w:marRight w:val="0"/>
          <w:marTop w:val="0"/>
          <w:marBottom w:val="0"/>
          <w:divBdr>
            <w:top w:val="none" w:sz="0" w:space="0" w:color="auto"/>
            <w:left w:val="none" w:sz="0" w:space="0" w:color="auto"/>
            <w:bottom w:val="none" w:sz="0" w:space="0" w:color="auto"/>
            <w:right w:val="none" w:sz="0" w:space="0" w:color="auto"/>
          </w:divBdr>
          <w:divsChild>
            <w:div w:id="2026786748">
              <w:marLeft w:val="0"/>
              <w:marRight w:val="0"/>
              <w:marTop w:val="120"/>
              <w:marBottom w:val="0"/>
              <w:divBdr>
                <w:top w:val="none" w:sz="0" w:space="0" w:color="auto"/>
                <w:left w:val="none" w:sz="0" w:space="0" w:color="auto"/>
                <w:bottom w:val="none" w:sz="0" w:space="0" w:color="auto"/>
                <w:right w:val="none" w:sz="0" w:space="0" w:color="auto"/>
              </w:divBdr>
            </w:div>
            <w:div w:id="68768405">
              <w:marLeft w:val="0"/>
              <w:marRight w:val="0"/>
              <w:marTop w:val="120"/>
              <w:marBottom w:val="0"/>
              <w:divBdr>
                <w:top w:val="none" w:sz="0" w:space="0" w:color="auto"/>
                <w:left w:val="none" w:sz="0" w:space="0" w:color="auto"/>
                <w:bottom w:val="none" w:sz="0" w:space="0" w:color="auto"/>
                <w:right w:val="none" w:sz="0" w:space="0" w:color="auto"/>
              </w:divBdr>
            </w:div>
            <w:div w:id="848836465">
              <w:marLeft w:val="0"/>
              <w:marRight w:val="0"/>
              <w:marTop w:val="120"/>
              <w:marBottom w:val="0"/>
              <w:divBdr>
                <w:top w:val="none" w:sz="0" w:space="0" w:color="auto"/>
                <w:left w:val="none" w:sz="0" w:space="0" w:color="auto"/>
                <w:bottom w:val="none" w:sz="0" w:space="0" w:color="auto"/>
                <w:right w:val="none" w:sz="0" w:space="0" w:color="auto"/>
              </w:divBdr>
            </w:div>
            <w:div w:id="52512168">
              <w:marLeft w:val="0"/>
              <w:marRight w:val="0"/>
              <w:marTop w:val="120"/>
              <w:marBottom w:val="0"/>
              <w:divBdr>
                <w:top w:val="none" w:sz="0" w:space="0" w:color="auto"/>
                <w:left w:val="none" w:sz="0" w:space="0" w:color="auto"/>
                <w:bottom w:val="none" w:sz="0" w:space="0" w:color="auto"/>
                <w:right w:val="none" w:sz="0" w:space="0" w:color="auto"/>
              </w:divBdr>
            </w:div>
            <w:div w:id="1319530424">
              <w:marLeft w:val="0"/>
              <w:marRight w:val="0"/>
              <w:marTop w:val="120"/>
              <w:marBottom w:val="0"/>
              <w:divBdr>
                <w:top w:val="none" w:sz="0" w:space="0" w:color="auto"/>
                <w:left w:val="none" w:sz="0" w:space="0" w:color="auto"/>
                <w:bottom w:val="none" w:sz="0" w:space="0" w:color="auto"/>
                <w:right w:val="none" w:sz="0" w:space="0" w:color="auto"/>
              </w:divBdr>
            </w:div>
            <w:div w:id="156658788">
              <w:marLeft w:val="0"/>
              <w:marRight w:val="0"/>
              <w:marTop w:val="120"/>
              <w:marBottom w:val="0"/>
              <w:divBdr>
                <w:top w:val="none" w:sz="0" w:space="0" w:color="auto"/>
                <w:left w:val="none" w:sz="0" w:space="0" w:color="auto"/>
                <w:bottom w:val="none" w:sz="0" w:space="0" w:color="auto"/>
                <w:right w:val="none" w:sz="0" w:space="0" w:color="auto"/>
              </w:divBdr>
            </w:div>
            <w:div w:id="1729300087">
              <w:marLeft w:val="0"/>
              <w:marRight w:val="0"/>
              <w:marTop w:val="120"/>
              <w:marBottom w:val="0"/>
              <w:divBdr>
                <w:top w:val="none" w:sz="0" w:space="0" w:color="auto"/>
                <w:left w:val="none" w:sz="0" w:space="0" w:color="auto"/>
                <w:bottom w:val="none" w:sz="0" w:space="0" w:color="auto"/>
                <w:right w:val="none" w:sz="0" w:space="0" w:color="auto"/>
              </w:divBdr>
            </w:div>
            <w:div w:id="181365346">
              <w:marLeft w:val="0"/>
              <w:marRight w:val="0"/>
              <w:marTop w:val="120"/>
              <w:marBottom w:val="0"/>
              <w:divBdr>
                <w:top w:val="none" w:sz="0" w:space="0" w:color="auto"/>
                <w:left w:val="none" w:sz="0" w:space="0" w:color="auto"/>
                <w:bottom w:val="none" w:sz="0" w:space="0" w:color="auto"/>
                <w:right w:val="none" w:sz="0" w:space="0" w:color="auto"/>
              </w:divBdr>
            </w:div>
            <w:div w:id="161987618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936593000">
      <w:bodyDiv w:val="1"/>
      <w:marLeft w:val="0"/>
      <w:marRight w:val="0"/>
      <w:marTop w:val="0"/>
      <w:marBottom w:val="0"/>
      <w:divBdr>
        <w:top w:val="none" w:sz="0" w:space="0" w:color="auto"/>
        <w:left w:val="none" w:sz="0" w:space="0" w:color="auto"/>
        <w:bottom w:val="none" w:sz="0" w:space="0" w:color="auto"/>
        <w:right w:val="none" w:sz="0" w:space="0" w:color="auto"/>
      </w:divBdr>
    </w:div>
    <w:div w:id="965083795">
      <w:bodyDiv w:val="1"/>
      <w:marLeft w:val="0"/>
      <w:marRight w:val="0"/>
      <w:marTop w:val="0"/>
      <w:marBottom w:val="0"/>
      <w:divBdr>
        <w:top w:val="none" w:sz="0" w:space="0" w:color="auto"/>
        <w:left w:val="none" w:sz="0" w:space="0" w:color="auto"/>
        <w:bottom w:val="none" w:sz="0" w:space="0" w:color="auto"/>
        <w:right w:val="none" w:sz="0" w:space="0" w:color="auto"/>
      </w:divBdr>
      <w:divsChild>
        <w:div w:id="914704827">
          <w:marLeft w:val="0"/>
          <w:marRight w:val="0"/>
          <w:marTop w:val="0"/>
          <w:marBottom w:val="0"/>
          <w:divBdr>
            <w:top w:val="none" w:sz="0" w:space="0" w:color="auto"/>
            <w:left w:val="none" w:sz="0" w:space="0" w:color="auto"/>
            <w:bottom w:val="none" w:sz="0" w:space="0" w:color="auto"/>
            <w:right w:val="none" w:sz="0" w:space="0" w:color="auto"/>
          </w:divBdr>
        </w:div>
      </w:divsChild>
    </w:div>
    <w:div w:id="968245388">
      <w:bodyDiv w:val="1"/>
      <w:marLeft w:val="0"/>
      <w:marRight w:val="0"/>
      <w:marTop w:val="0"/>
      <w:marBottom w:val="0"/>
      <w:divBdr>
        <w:top w:val="none" w:sz="0" w:space="0" w:color="auto"/>
        <w:left w:val="none" w:sz="0" w:space="0" w:color="auto"/>
        <w:bottom w:val="none" w:sz="0" w:space="0" w:color="auto"/>
        <w:right w:val="none" w:sz="0" w:space="0" w:color="auto"/>
      </w:divBdr>
    </w:div>
    <w:div w:id="1091589926">
      <w:bodyDiv w:val="1"/>
      <w:marLeft w:val="0"/>
      <w:marRight w:val="0"/>
      <w:marTop w:val="0"/>
      <w:marBottom w:val="0"/>
      <w:divBdr>
        <w:top w:val="none" w:sz="0" w:space="0" w:color="auto"/>
        <w:left w:val="none" w:sz="0" w:space="0" w:color="auto"/>
        <w:bottom w:val="none" w:sz="0" w:space="0" w:color="auto"/>
        <w:right w:val="none" w:sz="0" w:space="0" w:color="auto"/>
      </w:divBdr>
    </w:div>
    <w:div w:id="1096831443">
      <w:bodyDiv w:val="1"/>
      <w:marLeft w:val="0"/>
      <w:marRight w:val="0"/>
      <w:marTop w:val="0"/>
      <w:marBottom w:val="0"/>
      <w:divBdr>
        <w:top w:val="none" w:sz="0" w:space="0" w:color="auto"/>
        <w:left w:val="none" w:sz="0" w:space="0" w:color="auto"/>
        <w:bottom w:val="none" w:sz="0" w:space="0" w:color="auto"/>
        <w:right w:val="none" w:sz="0" w:space="0" w:color="auto"/>
      </w:divBdr>
    </w:div>
    <w:div w:id="1186404199">
      <w:bodyDiv w:val="1"/>
      <w:marLeft w:val="0"/>
      <w:marRight w:val="0"/>
      <w:marTop w:val="0"/>
      <w:marBottom w:val="0"/>
      <w:divBdr>
        <w:top w:val="none" w:sz="0" w:space="0" w:color="auto"/>
        <w:left w:val="none" w:sz="0" w:space="0" w:color="auto"/>
        <w:bottom w:val="none" w:sz="0" w:space="0" w:color="auto"/>
        <w:right w:val="none" w:sz="0" w:space="0" w:color="auto"/>
      </w:divBdr>
    </w:div>
    <w:div w:id="1287270604">
      <w:bodyDiv w:val="1"/>
      <w:marLeft w:val="0"/>
      <w:marRight w:val="0"/>
      <w:marTop w:val="0"/>
      <w:marBottom w:val="0"/>
      <w:divBdr>
        <w:top w:val="none" w:sz="0" w:space="0" w:color="auto"/>
        <w:left w:val="none" w:sz="0" w:space="0" w:color="auto"/>
        <w:bottom w:val="none" w:sz="0" w:space="0" w:color="auto"/>
        <w:right w:val="none" w:sz="0" w:space="0" w:color="auto"/>
      </w:divBdr>
      <w:divsChild>
        <w:div w:id="1638946163">
          <w:marLeft w:val="0"/>
          <w:marRight w:val="0"/>
          <w:marTop w:val="0"/>
          <w:marBottom w:val="0"/>
          <w:divBdr>
            <w:top w:val="none" w:sz="0" w:space="0" w:color="auto"/>
            <w:left w:val="none" w:sz="0" w:space="0" w:color="auto"/>
            <w:bottom w:val="none" w:sz="0" w:space="0" w:color="auto"/>
            <w:right w:val="none" w:sz="0" w:space="0" w:color="auto"/>
          </w:divBdr>
        </w:div>
        <w:div w:id="948047838">
          <w:marLeft w:val="0"/>
          <w:marRight w:val="0"/>
          <w:marTop w:val="0"/>
          <w:marBottom w:val="0"/>
          <w:divBdr>
            <w:top w:val="none" w:sz="0" w:space="0" w:color="auto"/>
            <w:left w:val="none" w:sz="0" w:space="0" w:color="auto"/>
            <w:bottom w:val="none" w:sz="0" w:space="0" w:color="auto"/>
            <w:right w:val="none" w:sz="0" w:space="0" w:color="auto"/>
          </w:divBdr>
        </w:div>
        <w:div w:id="842666627">
          <w:marLeft w:val="0"/>
          <w:marRight w:val="0"/>
          <w:marTop w:val="0"/>
          <w:marBottom w:val="0"/>
          <w:divBdr>
            <w:top w:val="none" w:sz="0" w:space="0" w:color="auto"/>
            <w:left w:val="none" w:sz="0" w:space="0" w:color="auto"/>
            <w:bottom w:val="none" w:sz="0" w:space="0" w:color="auto"/>
            <w:right w:val="none" w:sz="0" w:space="0" w:color="auto"/>
          </w:divBdr>
        </w:div>
        <w:div w:id="966084437">
          <w:marLeft w:val="0"/>
          <w:marRight w:val="0"/>
          <w:marTop w:val="0"/>
          <w:marBottom w:val="0"/>
          <w:divBdr>
            <w:top w:val="none" w:sz="0" w:space="0" w:color="auto"/>
            <w:left w:val="none" w:sz="0" w:space="0" w:color="auto"/>
            <w:bottom w:val="none" w:sz="0" w:space="0" w:color="auto"/>
            <w:right w:val="none" w:sz="0" w:space="0" w:color="auto"/>
          </w:divBdr>
        </w:div>
        <w:div w:id="527255631">
          <w:marLeft w:val="540"/>
          <w:marRight w:val="0"/>
          <w:marTop w:val="0"/>
          <w:marBottom w:val="0"/>
          <w:divBdr>
            <w:top w:val="none" w:sz="0" w:space="0" w:color="auto"/>
            <w:left w:val="none" w:sz="0" w:space="0" w:color="auto"/>
            <w:bottom w:val="none" w:sz="0" w:space="0" w:color="auto"/>
            <w:right w:val="none" w:sz="0" w:space="0" w:color="auto"/>
          </w:divBdr>
        </w:div>
        <w:div w:id="770586636">
          <w:marLeft w:val="0"/>
          <w:marRight w:val="0"/>
          <w:marTop w:val="0"/>
          <w:marBottom w:val="0"/>
          <w:divBdr>
            <w:top w:val="none" w:sz="0" w:space="0" w:color="auto"/>
            <w:left w:val="none" w:sz="0" w:space="0" w:color="auto"/>
            <w:bottom w:val="none" w:sz="0" w:space="0" w:color="auto"/>
            <w:right w:val="none" w:sz="0" w:space="0" w:color="auto"/>
          </w:divBdr>
        </w:div>
      </w:divsChild>
    </w:div>
    <w:div w:id="1340696961">
      <w:bodyDiv w:val="1"/>
      <w:marLeft w:val="0"/>
      <w:marRight w:val="0"/>
      <w:marTop w:val="0"/>
      <w:marBottom w:val="0"/>
      <w:divBdr>
        <w:top w:val="none" w:sz="0" w:space="0" w:color="auto"/>
        <w:left w:val="none" w:sz="0" w:space="0" w:color="auto"/>
        <w:bottom w:val="none" w:sz="0" w:space="0" w:color="auto"/>
        <w:right w:val="none" w:sz="0" w:space="0" w:color="auto"/>
      </w:divBdr>
      <w:divsChild>
        <w:div w:id="576014483">
          <w:marLeft w:val="0"/>
          <w:marRight w:val="0"/>
          <w:marTop w:val="0"/>
          <w:marBottom w:val="0"/>
          <w:divBdr>
            <w:top w:val="none" w:sz="0" w:space="0" w:color="auto"/>
            <w:left w:val="none" w:sz="0" w:space="0" w:color="auto"/>
            <w:bottom w:val="none" w:sz="0" w:space="0" w:color="auto"/>
            <w:right w:val="none" w:sz="0" w:space="0" w:color="auto"/>
          </w:divBdr>
        </w:div>
      </w:divsChild>
    </w:div>
    <w:div w:id="1443037307">
      <w:bodyDiv w:val="1"/>
      <w:marLeft w:val="0"/>
      <w:marRight w:val="0"/>
      <w:marTop w:val="0"/>
      <w:marBottom w:val="0"/>
      <w:divBdr>
        <w:top w:val="none" w:sz="0" w:space="0" w:color="auto"/>
        <w:left w:val="none" w:sz="0" w:space="0" w:color="auto"/>
        <w:bottom w:val="none" w:sz="0" w:space="0" w:color="auto"/>
        <w:right w:val="none" w:sz="0" w:space="0" w:color="auto"/>
      </w:divBdr>
    </w:div>
    <w:div w:id="1906137481">
      <w:bodyDiv w:val="1"/>
      <w:marLeft w:val="0"/>
      <w:marRight w:val="0"/>
      <w:marTop w:val="0"/>
      <w:marBottom w:val="0"/>
      <w:divBdr>
        <w:top w:val="none" w:sz="0" w:space="0" w:color="auto"/>
        <w:left w:val="none" w:sz="0" w:space="0" w:color="auto"/>
        <w:bottom w:val="none" w:sz="0" w:space="0" w:color="auto"/>
        <w:right w:val="none" w:sz="0" w:space="0" w:color="auto"/>
      </w:divBdr>
      <w:divsChild>
        <w:div w:id="1552185485">
          <w:marLeft w:val="0"/>
          <w:marRight w:val="0"/>
          <w:marTop w:val="0"/>
          <w:marBottom w:val="0"/>
          <w:divBdr>
            <w:top w:val="none" w:sz="0" w:space="0" w:color="auto"/>
            <w:left w:val="none" w:sz="0" w:space="0" w:color="auto"/>
            <w:bottom w:val="none" w:sz="0" w:space="0" w:color="auto"/>
            <w:right w:val="none" w:sz="0" w:space="0" w:color="auto"/>
          </w:divBdr>
        </w:div>
      </w:divsChild>
    </w:div>
    <w:div w:id="1911427125">
      <w:bodyDiv w:val="1"/>
      <w:marLeft w:val="0"/>
      <w:marRight w:val="0"/>
      <w:marTop w:val="0"/>
      <w:marBottom w:val="0"/>
      <w:divBdr>
        <w:top w:val="none" w:sz="0" w:space="0" w:color="auto"/>
        <w:left w:val="none" w:sz="0" w:space="0" w:color="auto"/>
        <w:bottom w:val="none" w:sz="0" w:space="0" w:color="auto"/>
        <w:right w:val="none" w:sz="0" w:space="0" w:color="auto"/>
      </w:divBdr>
      <w:divsChild>
        <w:div w:id="1641614253">
          <w:marLeft w:val="0"/>
          <w:marRight w:val="0"/>
          <w:marTop w:val="0"/>
          <w:marBottom w:val="0"/>
          <w:divBdr>
            <w:top w:val="none" w:sz="0" w:space="0" w:color="auto"/>
            <w:left w:val="none" w:sz="0" w:space="0" w:color="auto"/>
            <w:bottom w:val="none" w:sz="0" w:space="0" w:color="auto"/>
            <w:right w:val="none" w:sz="0" w:space="0" w:color="auto"/>
          </w:divBdr>
          <w:divsChild>
            <w:div w:id="733235047">
              <w:marLeft w:val="0"/>
              <w:marRight w:val="0"/>
              <w:marTop w:val="0"/>
              <w:marBottom w:val="0"/>
              <w:divBdr>
                <w:top w:val="none" w:sz="0" w:space="0" w:color="auto"/>
                <w:left w:val="none" w:sz="0" w:space="0" w:color="auto"/>
                <w:bottom w:val="none" w:sz="0" w:space="0" w:color="auto"/>
                <w:right w:val="none" w:sz="0" w:space="0" w:color="auto"/>
              </w:divBdr>
              <w:divsChild>
                <w:div w:id="124187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107509">
      <w:bodyDiv w:val="1"/>
      <w:marLeft w:val="0"/>
      <w:marRight w:val="0"/>
      <w:marTop w:val="0"/>
      <w:marBottom w:val="0"/>
      <w:divBdr>
        <w:top w:val="none" w:sz="0" w:space="0" w:color="auto"/>
        <w:left w:val="none" w:sz="0" w:space="0" w:color="auto"/>
        <w:bottom w:val="none" w:sz="0" w:space="0" w:color="auto"/>
        <w:right w:val="none" w:sz="0" w:space="0" w:color="auto"/>
      </w:divBdr>
    </w:div>
    <w:div w:id="2117748314">
      <w:bodyDiv w:val="1"/>
      <w:marLeft w:val="0"/>
      <w:marRight w:val="0"/>
      <w:marTop w:val="0"/>
      <w:marBottom w:val="0"/>
      <w:divBdr>
        <w:top w:val="none" w:sz="0" w:space="0" w:color="auto"/>
        <w:left w:val="none" w:sz="0" w:space="0" w:color="auto"/>
        <w:bottom w:val="none" w:sz="0" w:space="0" w:color="auto"/>
        <w:right w:val="none" w:sz="0" w:space="0" w:color="auto"/>
      </w:divBdr>
      <w:divsChild>
        <w:div w:id="241529107">
          <w:marLeft w:val="0"/>
          <w:marRight w:val="0"/>
          <w:marTop w:val="0"/>
          <w:marBottom w:val="0"/>
          <w:divBdr>
            <w:top w:val="none" w:sz="0" w:space="0" w:color="auto"/>
            <w:left w:val="none" w:sz="0" w:space="0" w:color="auto"/>
            <w:bottom w:val="none" w:sz="0" w:space="0" w:color="auto"/>
            <w:right w:val="none" w:sz="0" w:space="0" w:color="auto"/>
          </w:divBdr>
          <w:divsChild>
            <w:div w:id="2693617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123188792">
      <w:bodyDiv w:val="1"/>
      <w:marLeft w:val="0"/>
      <w:marRight w:val="0"/>
      <w:marTop w:val="0"/>
      <w:marBottom w:val="0"/>
      <w:divBdr>
        <w:top w:val="none" w:sz="0" w:space="0" w:color="auto"/>
        <w:left w:val="none" w:sz="0" w:space="0" w:color="auto"/>
        <w:bottom w:val="none" w:sz="0" w:space="0" w:color="auto"/>
        <w:right w:val="none" w:sz="0" w:space="0" w:color="auto"/>
      </w:divBdr>
      <w:divsChild>
        <w:div w:id="1823425607">
          <w:marLeft w:val="0"/>
          <w:marRight w:val="0"/>
          <w:marTop w:val="0"/>
          <w:marBottom w:val="0"/>
          <w:divBdr>
            <w:top w:val="none" w:sz="0" w:space="0" w:color="auto"/>
            <w:left w:val="none" w:sz="0" w:space="0" w:color="auto"/>
            <w:bottom w:val="none" w:sz="0" w:space="0" w:color="auto"/>
            <w:right w:val="none" w:sz="0" w:space="0" w:color="auto"/>
          </w:divBdr>
        </w:div>
      </w:divsChild>
    </w:div>
    <w:div w:id="2125153758">
      <w:bodyDiv w:val="1"/>
      <w:marLeft w:val="0"/>
      <w:marRight w:val="0"/>
      <w:marTop w:val="0"/>
      <w:marBottom w:val="0"/>
      <w:divBdr>
        <w:top w:val="none" w:sz="0" w:space="0" w:color="auto"/>
        <w:left w:val="none" w:sz="0" w:space="0" w:color="auto"/>
        <w:bottom w:val="none" w:sz="0" w:space="0" w:color="auto"/>
        <w:right w:val="none" w:sz="0" w:space="0" w:color="auto"/>
      </w:divBdr>
      <w:divsChild>
        <w:div w:id="775516684">
          <w:marLeft w:val="0"/>
          <w:marRight w:val="0"/>
          <w:marTop w:val="0"/>
          <w:marBottom w:val="0"/>
          <w:divBdr>
            <w:top w:val="none" w:sz="0" w:space="0" w:color="auto"/>
            <w:left w:val="none" w:sz="0" w:space="0" w:color="auto"/>
            <w:bottom w:val="none" w:sz="0" w:space="0" w:color="auto"/>
            <w:right w:val="none" w:sz="0" w:space="0" w:color="auto"/>
          </w:divBdr>
        </w:div>
        <w:div w:id="1735933613">
          <w:marLeft w:val="0"/>
          <w:marRight w:val="0"/>
          <w:marTop w:val="0"/>
          <w:marBottom w:val="0"/>
          <w:divBdr>
            <w:top w:val="none" w:sz="0" w:space="0" w:color="auto"/>
            <w:left w:val="none" w:sz="0" w:space="0" w:color="auto"/>
            <w:bottom w:val="none" w:sz="0" w:space="0" w:color="auto"/>
            <w:right w:val="none" w:sz="0" w:space="0" w:color="auto"/>
          </w:divBdr>
        </w:div>
        <w:div w:id="424309511">
          <w:marLeft w:val="0"/>
          <w:marRight w:val="0"/>
          <w:marTop w:val="0"/>
          <w:marBottom w:val="0"/>
          <w:divBdr>
            <w:top w:val="none" w:sz="0" w:space="0" w:color="auto"/>
            <w:left w:val="none" w:sz="0" w:space="0" w:color="auto"/>
            <w:bottom w:val="none" w:sz="0" w:space="0" w:color="auto"/>
            <w:right w:val="none" w:sz="0" w:space="0" w:color="auto"/>
          </w:divBdr>
        </w:div>
        <w:div w:id="2017347125">
          <w:marLeft w:val="0"/>
          <w:marRight w:val="0"/>
          <w:marTop w:val="0"/>
          <w:marBottom w:val="0"/>
          <w:divBdr>
            <w:top w:val="none" w:sz="0" w:space="0" w:color="auto"/>
            <w:left w:val="none" w:sz="0" w:space="0" w:color="auto"/>
            <w:bottom w:val="none" w:sz="0" w:space="0" w:color="auto"/>
            <w:right w:val="none" w:sz="0" w:space="0" w:color="auto"/>
          </w:divBdr>
        </w:div>
        <w:div w:id="233636180">
          <w:marLeft w:val="0"/>
          <w:marRight w:val="0"/>
          <w:marTop w:val="120"/>
          <w:marBottom w:val="120"/>
          <w:divBdr>
            <w:top w:val="none" w:sz="0" w:space="0" w:color="auto"/>
            <w:left w:val="none" w:sz="0" w:space="0" w:color="auto"/>
            <w:bottom w:val="none" w:sz="0" w:space="0" w:color="auto"/>
            <w:right w:val="none" w:sz="0" w:space="0" w:color="auto"/>
          </w:divBdr>
        </w:div>
        <w:div w:id="1381439384">
          <w:marLeft w:val="0"/>
          <w:marRight w:val="0"/>
          <w:marTop w:val="0"/>
          <w:marBottom w:val="0"/>
          <w:divBdr>
            <w:top w:val="none" w:sz="0" w:space="0" w:color="auto"/>
            <w:left w:val="none" w:sz="0" w:space="0" w:color="auto"/>
            <w:bottom w:val="none" w:sz="0" w:space="0" w:color="auto"/>
            <w:right w:val="none" w:sz="0" w:space="0" w:color="auto"/>
          </w:divBdr>
        </w:div>
        <w:div w:id="1086878053">
          <w:marLeft w:val="0"/>
          <w:marRight w:val="0"/>
          <w:marTop w:val="0"/>
          <w:marBottom w:val="0"/>
          <w:divBdr>
            <w:top w:val="none" w:sz="0" w:space="0" w:color="auto"/>
            <w:left w:val="none" w:sz="0" w:space="0" w:color="auto"/>
            <w:bottom w:val="none" w:sz="0" w:space="0" w:color="auto"/>
            <w:right w:val="none" w:sz="0" w:space="0" w:color="auto"/>
          </w:divBdr>
        </w:div>
        <w:div w:id="1242636143">
          <w:marLeft w:val="0"/>
          <w:marRight w:val="0"/>
          <w:marTop w:val="0"/>
          <w:marBottom w:val="0"/>
          <w:divBdr>
            <w:top w:val="none" w:sz="0" w:space="0" w:color="auto"/>
            <w:left w:val="none" w:sz="0" w:space="0" w:color="auto"/>
            <w:bottom w:val="none" w:sz="0" w:space="0" w:color="auto"/>
            <w:right w:val="none" w:sz="0" w:space="0" w:color="auto"/>
          </w:divBdr>
        </w:div>
        <w:div w:id="1726758745">
          <w:marLeft w:val="0"/>
          <w:marRight w:val="0"/>
          <w:marTop w:val="0"/>
          <w:marBottom w:val="0"/>
          <w:divBdr>
            <w:top w:val="none" w:sz="0" w:space="0" w:color="auto"/>
            <w:left w:val="none" w:sz="0" w:space="0" w:color="auto"/>
            <w:bottom w:val="none" w:sz="0" w:space="0" w:color="auto"/>
            <w:right w:val="none" w:sz="0" w:space="0" w:color="auto"/>
          </w:divBdr>
        </w:div>
        <w:div w:id="1594899522">
          <w:marLeft w:val="0"/>
          <w:marRight w:val="0"/>
          <w:marTop w:val="0"/>
          <w:marBottom w:val="0"/>
          <w:divBdr>
            <w:top w:val="none" w:sz="0" w:space="0" w:color="auto"/>
            <w:left w:val="none" w:sz="0" w:space="0" w:color="auto"/>
            <w:bottom w:val="none" w:sz="0" w:space="0" w:color="auto"/>
            <w:right w:val="none" w:sz="0" w:space="0" w:color="auto"/>
          </w:divBdr>
        </w:div>
        <w:div w:id="988092149">
          <w:marLeft w:val="0"/>
          <w:marRight w:val="0"/>
          <w:marTop w:val="0"/>
          <w:marBottom w:val="0"/>
          <w:divBdr>
            <w:top w:val="none" w:sz="0" w:space="0" w:color="auto"/>
            <w:left w:val="none" w:sz="0" w:space="0" w:color="auto"/>
            <w:bottom w:val="none" w:sz="0" w:space="0" w:color="auto"/>
            <w:right w:val="none" w:sz="0" w:space="0" w:color="auto"/>
          </w:divBdr>
        </w:div>
        <w:div w:id="1334382564">
          <w:marLeft w:val="0"/>
          <w:marRight w:val="0"/>
          <w:marTop w:val="0"/>
          <w:marBottom w:val="0"/>
          <w:divBdr>
            <w:top w:val="none" w:sz="0" w:space="0" w:color="auto"/>
            <w:left w:val="none" w:sz="0" w:space="0" w:color="auto"/>
            <w:bottom w:val="none" w:sz="0" w:space="0" w:color="auto"/>
            <w:right w:val="none" w:sz="0" w:space="0" w:color="auto"/>
          </w:divBdr>
        </w:div>
        <w:div w:id="589123293">
          <w:marLeft w:val="0"/>
          <w:marRight w:val="0"/>
          <w:marTop w:val="0"/>
          <w:marBottom w:val="0"/>
          <w:divBdr>
            <w:top w:val="none" w:sz="0" w:space="0" w:color="auto"/>
            <w:left w:val="none" w:sz="0" w:space="0" w:color="auto"/>
            <w:bottom w:val="none" w:sz="0" w:space="0" w:color="auto"/>
            <w:right w:val="none" w:sz="0" w:space="0" w:color="auto"/>
          </w:divBdr>
        </w:div>
        <w:div w:id="161817988">
          <w:marLeft w:val="0"/>
          <w:marRight w:val="0"/>
          <w:marTop w:val="0"/>
          <w:marBottom w:val="0"/>
          <w:divBdr>
            <w:top w:val="none" w:sz="0" w:space="0" w:color="auto"/>
            <w:left w:val="none" w:sz="0" w:space="0" w:color="auto"/>
            <w:bottom w:val="none" w:sz="0" w:space="0" w:color="auto"/>
            <w:right w:val="none" w:sz="0" w:space="0" w:color="auto"/>
          </w:divBdr>
        </w:div>
        <w:div w:id="1566718513">
          <w:marLeft w:val="0"/>
          <w:marRight w:val="0"/>
          <w:marTop w:val="0"/>
          <w:marBottom w:val="0"/>
          <w:divBdr>
            <w:top w:val="none" w:sz="0" w:space="0" w:color="auto"/>
            <w:left w:val="none" w:sz="0" w:space="0" w:color="auto"/>
            <w:bottom w:val="none" w:sz="0" w:space="0" w:color="auto"/>
            <w:right w:val="none" w:sz="0" w:space="0" w:color="auto"/>
          </w:divBdr>
        </w:div>
        <w:div w:id="10108349">
          <w:marLeft w:val="0"/>
          <w:marRight w:val="0"/>
          <w:marTop w:val="0"/>
          <w:marBottom w:val="0"/>
          <w:divBdr>
            <w:top w:val="none" w:sz="0" w:space="0" w:color="auto"/>
            <w:left w:val="none" w:sz="0" w:space="0" w:color="auto"/>
            <w:bottom w:val="none" w:sz="0" w:space="0" w:color="auto"/>
            <w:right w:val="none" w:sz="0" w:space="0" w:color="auto"/>
          </w:divBdr>
        </w:div>
        <w:div w:id="192807918">
          <w:marLeft w:val="0"/>
          <w:marRight w:val="0"/>
          <w:marTop w:val="0"/>
          <w:marBottom w:val="0"/>
          <w:divBdr>
            <w:top w:val="none" w:sz="0" w:space="0" w:color="auto"/>
            <w:left w:val="none" w:sz="0" w:space="0" w:color="auto"/>
            <w:bottom w:val="none" w:sz="0" w:space="0" w:color="auto"/>
            <w:right w:val="none" w:sz="0" w:space="0" w:color="auto"/>
          </w:divBdr>
        </w:div>
        <w:div w:id="1536961248">
          <w:marLeft w:val="0"/>
          <w:marRight w:val="0"/>
          <w:marTop w:val="0"/>
          <w:marBottom w:val="0"/>
          <w:divBdr>
            <w:top w:val="none" w:sz="0" w:space="0" w:color="auto"/>
            <w:left w:val="none" w:sz="0" w:space="0" w:color="auto"/>
            <w:bottom w:val="none" w:sz="0" w:space="0" w:color="auto"/>
            <w:right w:val="none" w:sz="0" w:space="0" w:color="auto"/>
          </w:divBdr>
        </w:div>
        <w:div w:id="1608848540">
          <w:marLeft w:val="0"/>
          <w:marRight w:val="0"/>
          <w:marTop w:val="0"/>
          <w:marBottom w:val="0"/>
          <w:divBdr>
            <w:top w:val="none" w:sz="0" w:space="0" w:color="auto"/>
            <w:left w:val="none" w:sz="0" w:space="0" w:color="auto"/>
            <w:bottom w:val="none" w:sz="0" w:space="0" w:color="auto"/>
            <w:right w:val="none" w:sz="0" w:space="0" w:color="auto"/>
          </w:divBdr>
        </w:div>
        <w:div w:id="1155486316">
          <w:marLeft w:val="0"/>
          <w:marRight w:val="0"/>
          <w:marTop w:val="0"/>
          <w:marBottom w:val="0"/>
          <w:divBdr>
            <w:top w:val="none" w:sz="0" w:space="0" w:color="auto"/>
            <w:left w:val="none" w:sz="0" w:space="0" w:color="auto"/>
            <w:bottom w:val="none" w:sz="0" w:space="0" w:color="auto"/>
            <w:right w:val="none" w:sz="0" w:space="0" w:color="auto"/>
          </w:divBdr>
        </w:div>
        <w:div w:id="279261753">
          <w:marLeft w:val="0"/>
          <w:marRight w:val="0"/>
          <w:marTop w:val="0"/>
          <w:marBottom w:val="0"/>
          <w:divBdr>
            <w:top w:val="none" w:sz="0" w:space="0" w:color="auto"/>
            <w:left w:val="none" w:sz="0" w:space="0" w:color="auto"/>
            <w:bottom w:val="none" w:sz="0" w:space="0" w:color="auto"/>
            <w:right w:val="none" w:sz="0" w:space="0" w:color="auto"/>
          </w:divBdr>
        </w:div>
        <w:div w:id="1109813640">
          <w:marLeft w:val="0"/>
          <w:marRight w:val="0"/>
          <w:marTop w:val="0"/>
          <w:marBottom w:val="0"/>
          <w:divBdr>
            <w:top w:val="none" w:sz="0" w:space="0" w:color="auto"/>
            <w:left w:val="none" w:sz="0" w:space="0" w:color="auto"/>
            <w:bottom w:val="none" w:sz="0" w:space="0" w:color="auto"/>
            <w:right w:val="none" w:sz="0" w:space="0" w:color="auto"/>
          </w:divBdr>
        </w:div>
        <w:div w:id="670989814">
          <w:marLeft w:val="0"/>
          <w:marRight w:val="0"/>
          <w:marTop w:val="0"/>
          <w:marBottom w:val="0"/>
          <w:divBdr>
            <w:top w:val="none" w:sz="0" w:space="0" w:color="auto"/>
            <w:left w:val="none" w:sz="0" w:space="0" w:color="auto"/>
            <w:bottom w:val="none" w:sz="0" w:space="0" w:color="auto"/>
            <w:right w:val="none" w:sz="0" w:space="0" w:color="auto"/>
          </w:divBdr>
        </w:div>
        <w:div w:id="2110157964">
          <w:marLeft w:val="0"/>
          <w:marRight w:val="0"/>
          <w:marTop w:val="0"/>
          <w:marBottom w:val="0"/>
          <w:divBdr>
            <w:top w:val="none" w:sz="0" w:space="0" w:color="auto"/>
            <w:left w:val="none" w:sz="0" w:space="0" w:color="auto"/>
            <w:bottom w:val="none" w:sz="0" w:space="0" w:color="auto"/>
            <w:right w:val="none" w:sz="0" w:space="0" w:color="auto"/>
          </w:divBdr>
        </w:div>
        <w:div w:id="1472333527">
          <w:marLeft w:val="0"/>
          <w:marRight w:val="0"/>
          <w:marTop w:val="0"/>
          <w:marBottom w:val="0"/>
          <w:divBdr>
            <w:top w:val="none" w:sz="0" w:space="0" w:color="auto"/>
            <w:left w:val="none" w:sz="0" w:space="0" w:color="auto"/>
            <w:bottom w:val="none" w:sz="0" w:space="0" w:color="auto"/>
            <w:right w:val="none" w:sz="0" w:space="0" w:color="auto"/>
          </w:divBdr>
        </w:div>
        <w:div w:id="1992714293">
          <w:marLeft w:val="0"/>
          <w:marRight w:val="0"/>
          <w:marTop w:val="0"/>
          <w:marBottom w:val="0"/>
          <w:divBdr>
            <w:top w:val="none" w:sz="0" w:space="0" w:color="auto"/>
            <w:left w:val="none" w:sz="0" w:space="0" w:color="auto"/>
            <w:bottom w:val="none" w:sz="0" w:space="0" w:color="auto"/>
            <w:right w:val="none" w:sz="0" w:space="0" w:color="auto"/>
          </w:divBdr>
        </w:div>
        <w:div w:id="1838305881">
          <w:marLeft w:val="0"/>
          <w:marRight w:val="0"/>
          <w:marTop w:val="0"/>
          <w:marBottom w:val="0"/>
          <w:divBdr>
            <w:top w:val="none" w:sz="0" w:space="0" w:color="auto"/>
            <w:left w:val="none" w:sz="0" w:space="0" w:color="auto"/>
            <w:bottom w:val="none" w:sz="0" w:space="0" w:color="auto"/>
            <w:right w:val="none" w:sz="0" w:space="0" w:color="auto"/>
          </w:divBdr>
        </w:div>
        <w:div w:id="1072893365">
          <w:marLeft w:val="0"/>
          <w:marRight w:val="0"/>
          <w:marTop w:val="120"/>
          <w:marBottom w:val="0"/>
          <w:divBdr>
            <w:top w:val="none" w:sz="0" w:space="0" w:color="auto"/>
            <w:left w:val="none" w:sz="0" w:space="0" w:color="auto"/>
            <w:bottom w:val="none" w:sz="0" w:space="0" w:color="auto"/>
            <w:right w:val="none" w:sz="0" w:space="0" w:color="auto"/>
          </w:divBdr>
        </w:div>
        <w:div w:id="1777210873">
          <w:marLeft w:val="0"/>
          <w:marRight w:val="0"/>
          <w:marTop w:val="120"/>
          <w:marBottom w:val="0"/>
          <w:divBdr>
            <w:top w:val="none" w:sz="0" w:space="0" w:color="auto"/>
            <w:left w:val="none" w:sz="0" w:space="0" w:color="auto"/>
            <w:bottom w:val="none" w:sz="0" w:space="0" w:color="auto"/>
            <w:right w:val="none" w:sz="0" w:space="0" w:color="auto"/>
          </w:divBdr>
        </w:div>
        <w:div w:id="1857693304">
          <w:marLeft w:val="0"/>
          <w:marRight w:val="0"/>
          <w:marTop w:val="120"/>
          <w:marBottom w:val="0"/>
          <w:divBdr>
            <w:top w:val="none" w:sz="0" w:space="0" w:color="auto"/>
            <w:left w:val="none" w:sz="0" w:space="0" w:color="auto"/>
            <w:bottom w:val="none" w:sz="0" w:space="0" w:color="auto"/>
            <w:right w:val="none" w:sz="0" w:space="0" w:color="auto"/>
          </w:divBdr>
        </w:div>
        <w:div w:id="1803378453">
          <w:marLeft w:val="0"/>
          <w:marRight w:val="0"/>
          <w:marTop w:val="120"/>
          <w:marBottom w:val="0"/>
          <w:divBdr>
            <w:top w:val="none" w:sz="0" w:space="0" w:color="auto"/>
            <w:left w:val="none" w:sz="0" w:space="0" w:color="auto"/>
            <w:bottom w:val="none" w:sz="0" w:space="0" w:color="auto"/>
            <w:right w:val="none" w:sz="0" w:space="0" w:color="auto"/>
          </w:divBdr>
        </w:div>
        <w:div w:id="1326275947">
          <w:marLeft w:val="0"/>
          <w:marRight w:val="0"/>
          <w:marTop w:val="120"/>
          <w:marBottom w:val="0"/>
          <w:divBdr>
            <w:top w:val="none" w:sz="0" w:space="0" w:color="auto"/>
            <w:left w:val="none" w:sz="0" w:space="0" w:color="auto"/>
            <w:bottom w:val="none" w:sz="0" w:space="0" w:color="auto"/>
            <w:right w:val="none" w:sz="0" w:space="0" w:color="auto"/>
          </w:divBdr>
        </w:div>
        <w:div w:id="1796293506">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5.bin"/><Relationship Id="rId26" Type="http://schemas.openxmlformats.org/officeDocument/2006/relationships/hyperlink" Target="http://thuvienphapluat.vn/van-ban/Thu-tuc-To-tung/Luat-to-cao-2011-132448.aspx" TargetMode="External"/><Relationship Id="rId39" Type="http://schemas.openxmlformats.org/officeDocument/2006/relationships/oleObject" Target="embeddings/oleObject13.bin"/><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1.png"/><Relationship Id="rId42"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hyperlink" Target="http://thuvienphapluat.vn/van-ban/Thu-tuc-To-tung/Luat-khieu-nai-2011-132446.aspx" TargetMode="External"/><Relationship Id="rId33" Type="http://schemas.openxmlformats.org/officeDocument/2006/relationships/oleObject" Target="embeddings/oleObject10.bin"/><Relationship Id="rId38" Type="http://schemas.openxmlformats.org/officeDocument/2006/relationships/image" Target="media/image13.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yperlink" Target="http://thuvienphapluat.vn/phap-luat/tim-van-ban.aspx?keyword=01%2f2015%2fTTLT-TTCP-BNV&amp;area=2&amp;type=0&amp;lan=1&amp;match=False&amp;sort=2&amp;vc=True" TargetMode="External"/><Relationship Id="rId41"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8.bin"/><Relationship Id="rId32" Type="http://schemas.openxmlformats.org/officeDocument/2006/relationships/image" Target="media/image10.png"/><Relationship Id="rId37" Type="http://schemas.openxmlformats.org/officeDocument/2006/relationships/oleObject" Target="embeddings/oleObject12.bin"/><Relationship Id="rId40" Type="http://schemas.openxmlformats.org/officeDocument/2006/relationships/image" Target="media/image14.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hyperlink" Target="http://thuvienphapluat.vn/van-ban/Thu-tuc-To-tung/Nghi-dinh-76-2012-ND-CP-huong-dan-Luat-to-cao-149057.aspx" TargetMode="External"/><Relationship Id="rId36" Type="http://schemas.openxmlformats.org/officeDocument/2006/relationships/image" Target="media/image12.png"/><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oleObject" Target="embeddings/oleObject9.bin"/><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hyperlink" Target="http://thuvienphapluat.vn/van-ban/Trach-nhiem-hinh-su/Bo-Luat-hinh-su-1999-15-1999-QH10-46056.aspx" TargetMode="External"/><Relationship Id="rId30" Type="http://schemas.openxmlformats.org/officeDocument/2006/relationships/image" Target="media/image9.png"/><Relationship Id="rId35" Type="http://schemas.openxmlformats.org/officeDocument/2006/relationships/oleObject" Target="embeddings/oleObject11.bin"/><Relationship Id="rId43" Type="http://schemas.openxmlformats.org/officeDocument/2006/relationships/oleObject" Target="embeddings/oleObject1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9DAEE5-274F-474D-9C53-68232BD51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38</Pages>
  <Words>11020</Words>
  <Characters>62815</Characters>
  <Application>Microsoft Office Word</Application>
  <DocSecurity>0</DocSecurity>
  <Lines>523</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saocodon</dc:creator>
  <cp:lastModifiedBy>Sir Minh: Saocodonblog.tk</cp:lastModifiedBy>
  <cp:revision>8</cp:revision>
  <cp:lastPrinted>2015-09-15T15:38:00Z</cp:lastPrinted>
  <dcterms:created xsi:type="dcterms:W3CDTF">2018-03-08T06:57:00Z</dcterms:created>
  <dcterms:modified xsi:type="dcterms:W3CDTF">2018-03-14T03:48:00Z</dcterms:modified>
</cp:coreProperties>
</file>